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460D12" w14:textId="1BE6A126" w:rsidR="00D9360A" w:rsidRPr="00996A69" w:rsidRDefault="00D9360A">
      <w:pPr>
        <w:adjustRightInd w:val="0"/>
        <w:snapToGrid w:val="0"/>
        <w:rPr>
          <w:rFonts w:ascii="Times New Roman" w:eastAsia="仿宋_GB2312" w:hAnsi="Times New Roman" w:cs="Times New Roman"/>
          <w:sz w:val="30"/>
          <w:szCs w:val="30"/>
        </w:rPr>
      </w:pPr>
      <w:r w:rsidRPr="00996A69">
        <w:rPr>
          <w:rFonts w:ascii="Times New Roman" w:eastAsia="仿宋_GB2312" w:hAnsi="Times New Roman" w:cs="Times New Roman"/>
          <w:sz w:val="30"/>
          <w:szCs w:val="30"/>
        </w:rPr>
        <w:t>附件</w:t>
      </w:r>
    </w:p>
    <w:p w14:paraId="57746FE1" w14:textId="77777777" w:rsidR="00D9360A" w:rsidRPr="00690B5B" w:rsidRDefault="00D9360A">
      <w:pPr>
        <w:adjustRightInd w:val="0"/>
        <w:snapToGrid w:val="0"/>
        <w:rPr>
          <w:rFonts w:ascii="Times New Roman" w:eastAsia="仿宋_GB2312" w:hAnsi="Times New Roman" w:cs="Times New Roman" w:hint="eastAsia"/>
          <w:sz w:val="30"/>
          <w:szCs w:val="30"/>
        </w:rPr>
      </w:pPr>
    </w:p>
    <w:p w14:paraId="28F4F3EC" w14:textId="77777777" w:rsidR="00D9360A" w:rsidRPr="00996A69" w:rsidRDefault="00D9360A">
      <w:pPr>
        <w:adjustRightInd w:val="0"/>
        <w:snapToGrid w:val="0"/>
        <w:jc w:val="center"/>
        <w:rPr>
          <w:rFonts w:ascii="Times New Roman" w:eastAsia="黑体" w:hAnsi="Times New Roman" w:cs="Times New Roman"/>
          <w:sz w:val="30"/>
          <w:szCs w:val="30"/>
        </w:rPr>
      </w:pPr>
      <w:r w:rsidRPr="00996A69">
        <w:rPr>
          <w:rFonts w:ascii="Times New Roman" w:eastAsia="黑体" w:hAnsi="Times New Roman" w:cs="Times New Roman" w:hint="eastAsia"/>
          <w:sz w:val="30"/>
          <w:szCs w:val="30"/>
        </w:rPr>
        <w:t>202</w:t>
      </w:r>
      <w:r w:rsidR="006F6D5C">
        <w:rPr>
          <w:rFonts w:ascii="Times New Roman" w:eastAsia="黑体" w:hAnsi="Times New Roman" w:cs="Times New Roman"/>
          <w:sz w:val="30"/>
          <w:szCs w:val="30"/>
        </w:rPr>
        <w:t>4</w:t>
      </w:r>
      <w:r w:rsidRPr="00996A69">
        <w:rPr>
          <w:rFonts w:ascii="Times New Roman" w:eastAsia="黑体" w:hAnsi="Times New Roman" w:cs="Times New Roman" w:hint="eastAsia"/>
          <w:sz w:val="30"/>
          <w:szCs w:val="30"/>
        </w:rPr>
        <w:t>年度</w:t>
      </w:r>
      <w:r w:rsidRPr="00996A69">
        <w:rPr>
          <w:rFonts w:ascii="Times New Roman" w:eastAsia="黑体" w:hAnsi="Times New Roman" w:cs="Times New Roman" w:hint="eastAsia"/>
          <w:sz w:val="30"/>
          <w:szCs w:val="30"/>
        </w:rPr>
        <w:t>ISO</w:t>
      </w:r>
      <w:r w:rsidRPr="00996A69">
        <w:rPr>
          <w:rFonts w:ascii="Times New Roman" w:eastAsia="黑体" w:hAnsi="Times New Roman" w:cs="Times New Roman" w:hint="eastAsia"/>
          <w:sz w:val="30"/>
          <w:szCs w:val="30"/>
        </w:rPr>
        <w:t>中医药国际标准中方后备项目申报指南</w:t>
      </w:r>
    </w:p>
    <w:p w14:paraId="583E60FA" w14:textId="77777777" w:rsidR="00D9360A" w:rsidRPr="00996A69" w:rsidRDefault="00D9360A">
      <w:pPr>
        <w:pStyle w:val="af"/>
        <w:widowControl w:val="0"/>
        <w:adjustRightInd w:val="0"/>
        <w:snapToGrid w:val="0"/>
        <w:spacing w:before="0" w:beforeAutospacing="0" w:after="120" w:afterAutospacing="0" w:line="360" w:lineRule="auto"/>
        <w:rPr>
          <w:rFonts w:ascii="Times New Roman" w:eastAsia="仿宋_GB2312" w:hAnsi="Times New Roman" w:cs="Times New Roman"/>
          <w:sz w:val="30"/>
          <w:szCs w:val="30"/>
        </w:rPr>
      </w:pPr>
    </w:p>
    <w:p w14:paraId="6C1B3228" w14:textId="77777777" w:rsidR="00D9360A" w:rsidRPr="00996A69" w:rsidRDefault="00E711E9">
      <w:pPr>
        <w:ind w:firstLineChars="200" w:firstLine="600"/>
        <w:rPr>
          <w:rFonts w:ascii="Times New Roman" w:eastAsia="仿宋_GB2312" w:hAnsi="Times New Roman" w:cs="Times New Roman"/>
          <w:sz w:val="30"/>
          <w:szCs w:val="30"/>
        </w:rPr>
      </w:pPr>
      <w:r w:rsidRPr="000056C4">
        <w:rPr>
          <w:rFonts w:ascii="Times New Roman" w:eastAsia="仿宋_GB2312" w:hAnsi="Times New Roman" w:hint="eastAsia"/>
          <w:sz w:val="30"/>
          <w:szCs w:val="30"/>
        </w:rPr>
        <w:t>为落实《国家标准化发展纲要》</w:t>
      </w:r>
      <w:r>
        <w:rPr>
          <w:rFonts w:ascii="Times New Roman" w:eastAsia="仿宋_GB2312" w:hAnsi="Times New Roman" w:hint="eastAsia"/>
          <w:sz w:val="30"/>
          <w:szCs w:val="30"/>
        </w:rPr>
        <w:t>和《</w:t>
      </w:r>
      <w:r w:rsidRPr="002F2FD5">
        <w:rPr>
          <w:rFonts w:ascii="Times New Roman" w:eastAsia="仿宋_GB2312" w:hAnsi="Times New Roman" w:hint="eastAsia"/>
          <w:sz w:val="30"/>
          <w:szCs w:val="30"/>
        </w:rPr>
        <w:t>“十四五”中医药发展规划</w:t>
      </w:r>
      <w:r>
        <w:rPr>
          <w:rFonts w:ascii="Times New Roman" w:eastAsia="仿宋_GB2312" w:hAnsi="Times New Roman" w:hint="eastAsia"/>
          <w:sz w:val="30"/>
          <w:szCs w:val="30"/>
        </w:rPr>
        <w:t>》</w:t>
      </w:r>
      <w:r w:rsidRPr="000056C4">
        <w:rPr>
          <w:rFonts w:ascii="Times New Roman" w:eastAsia="仿宋_GB2312" w:hAnsi="Times New Roman" w:hint="eastAsia"/>
          <w:sz w:val="30"/>
          <w:szCs w:val="30"/>
        </w:rPr>
        <w:t>中关于积极参与国际标准化活动，</w:t>
      </w:r>
      <w:r w:rsidRPr="00495609">
        <w:rPr>
          <w:rFonts w:ascii="Times New Roman" w:eastAsia="仿宋_GB2312" w:hAnsi="Times New Roman" w:hint="eastAsia"/>
          <w:sz w:val="30"/>
          <w:szCs w:val="30"/>
        </w:rPr>
        <w:t>积极参与全球卫生健康治理，</w:t>
      </w:r>
      <w:r w:rsidRPr="007A2B19">
        <w:rPr>
          <w:rFonts w:ascii="Times New Roman" w:eastAsia="仿宋_GB2312" w:hAnsi="Times New Roman" w:hint="eastAsia"/>
          <w:sz w:val="30"/>
          <w:szCs w:val="30"/>
        </w:rPr>
        <w:t>积极推进与共建“一带一路”国家在标准领域的对接合作，</w:t>
      </w:r>
      <w:r>
        <w:rPr>
          <w:rFonts w:ascii="Times New Roman" w:eastAsia="仿宋_GB2312" w:hAnsi="Times New Roman" w:hint="eastAsia"/>
          <w:sz w:val="30"/>
          <w:szCs w:val="30"/>
        </w:rPr>
        <w:t>推进中医药高质量融入“一带一路”建设等</w:t>
      </w:r>
      <w:r w:rsidRPr="000056C4">
        <w:rPr>
          <w:rFonts w:ascii="Times New Roman" w:eastAsia="仿宋_GB2312" w:hAnsi="Times New Roman" w:hint="eastAsia"/>
          <w:sz w:val="30"/>
          <w:szCs w:val="30"/>
        </w:rPr>
        <w:t>的部署和要求，</w:t>
      </w:r>
      <w:r w:rsidR="004827B7" w:rsidRPr="00996A69">
        <w:rPr>
          <w:rFonts w:ascii="Times New Roman" w:eastAsia="仿宋_GB2312" w:hAnsi="Times New Roman" w:cs="Times New Roman"/>
          <w:sz w:val="30"/>
          <w:szCs w:val="30"/>
        </w:rPr>
        <w:t>依据国家中医药管理局的相关指示，</w:t>
      </w:r>
      <w:r w:rsidR="004827B7" w:rsidRPr="00996A69">
        <w:rPr>
          <w:rFonts w:ascii="Times New Roman" w:eastAsia="仿宋_GB2312" w:hAnsi="Times New Roman" w:cs="Times New Roman" w:hint="eastAsia"/>
          <w:sz w:val="30"/>
          <w:szCs w:val="30"/>
        </w:rPr>
        <w:t>编制形成了</w:t>
      </w:r>
      <w:r w:rsidR="004827B7" w:rsidRPr="00996A69">
        <w:rPr>
          <w:rFonts w:ascii="Times New Roman" w:eastAsia="仿宋_GB2312" w:hAnsi="Times New Roman" w:cs="Times New Roman"/>
          <w:sz w:val="30"/>
          <w:szCs w:val="30"/>
        </w:rPr>
        <w:t>202</w:t>
      </w:r>
      <w:r w:rsidR="00517CE7">
        <w:rPr>
          <w:rFonts w:ascii="Times New Roman" w:eastAsia="仿宋_GB2312" w:hAnsi="Times New Roman" w:cs="Times New Roman"/>
          <w:sz w:val="30"/>
          <w:szCs w:val="30"/>
        </w:rPr>
        <w:t>4</w:t>
      </w:r>
      <w:r w:rsidR="004827B7" w:rsidRPr="00996A69">
        <w:rPr>
          <w:rFonts w:ascii="Times New Roman" w:eastAsia="仿宋_GB2312" w:hAnsi="Times New Roman" w:cs="Times New Roman"/>
          <w:sz w:val="30"/>
          <w:szCs w:val="30"/>
        </w:rPr>
        <w:t>年度</w:t>
      </w:r>
      <w:r w:rsidR="004827B7" w:rsidRPr="00996A69">
        <w:rPr>
          <w:rFonts w:ascii="Times New Roman" w:eastAsia="仿宋_GB2312" w:hAnsi="Times New Roman" w:cs="Times New Roman"/>
          <w:sz w:val="30"/>
          <w:szCs w:val="30"/>
        </w:rPr>
        <w:t>ISO</w:t>
      </w:r>
      <w:r w:rsidR="004827B7" w:rsidRPr="00996A69">
        <w:rPr>
          <w:rFonts w:ascii="Times New Roman" w:eastAsia="仿宋_GB2312" w:hAnsi="Times New Roman" w:cs="Times New Roman"/>
          <w:sz w:val="30"/>
          <w:szCs w:val="30"/>
        </w:rPr>
        <w:t>中医药国际标准中方后备项目申报指南。</w:t>
      </w:r>
    </w:p>
    <w:p w14:paraId="6A60127A" w14:textId="77777777" w:rsidR="00D9360A" w:rsidRPr="00996A69" w:rsidRDefault="00D9360A">
      <w:pPr>
        <w:ind w:firstLineChars="200" w:firstLine="600"/>
        <w:rPr>
          <w:rFonts w:ascii="黑体" w:eastAsia="黑体" w:hAnsi="黑体" w:cs="Times New Roman"/>
          <w:sz w:val="30"/>
          <w:szCs w:val="30"/>
        </w:rPr>
      </w:pPr>
      <w:r w:rsidRPr="00996A69">
        <w:rPr>
          <w:rFonts w:ascii="黑体" w:eastAsia="黑体" w:hAnsi="黑体" w:cs="Times New Roman" w:hint="eastAsia"/>
          <w:sz w:val="30"/>
          <w:szCs w:val="30"/>
        </w:rPr>
        <w:t>一、总体目标</w:t>
      </w:r>
    </w:p>
    <w:p w14:paraId="02B1CC88" w14:textId="77777777" w:rsidR="00D9360A" w:rsidRPr="00996A69" w:rsidRDefault="008C1537">
      <w:pPr>
        <w:ind w:firstLineChars="200" w:firstLine="600"/>
        <w:rPr>
          <w:rFonts w:ascii="Times New Roman" w:eastAsia="仿宋_GB2312" w:hAnsi="Times New Roman" w:cs="Times New Roman"/>
          <w:sz w:val="30"/>
          <w:szCs w:val="30"/>
        </w:rPr>
      </w:pPr>
      <w:r w:rsidRPr="000056C4">
        <w:rPr>
          <w:rFonts w:ascii="Times New Roman" w:eastAsia="仿宋_GB2312" w:hAnsi="Times New Roman" w:hint="eastAsia"/>
          <w:sz w:val="30"/>
          <w:szCs w:val="30"/>
        </w:rPr>
        <w:t>继续推进中医药国际标准</w:t>
      </w:r>
      <w:r>
        <w:rPr>
          <w:rFonts w:ascii="Times New Roman" w:eastAsia="仿宋_GB2312" w:hAnsi="Times New Roman" w:hint="eastAsia"/>
          <w:sz w:val="30"/>
          <w:szCs w:val="30"/>
        </w:rPr>
        <w:t>“提质增效”</w:t>
      </w:r>
      <w:r w:rsidRPr="000056C4">
        <w:rPr>
          <w:rFonts w:ascii="Times New Roman" w:eastAsia="仿宋_GB2312" w:hAnsi="Times New Roman" w:hint="eastAsia"/>
          <w:sz w:val="30"/>
          <w:szCs w:val="30"/>
        </w:rPr>
        <w:t>，并促进国内国际标准及人才队伍协同发展</w:t>
      </w:r>
      <w:r w:rsidRPr="000056C4">
        <w:rPr>
          <w:rFonts w:ascii="Times New Roman" w:eastAsia="仿宋_GB2312" w:hAnsi="Times New Roman" w:cs="Times New Roman" w:hint="eastAsia"/>
          <w:bCs/>
          <w:sz w:val="30"/>
          <w:szCs w:val="32"/>
        </w:rPr>
        <w:t>。</w:t>
      </w:r>
    </w:p>
    <w:p w14:paraId="7A003AB2" w14:textId="77777777" w:rsidR="00D9360A" w:rsidRPr="00996A69" w:rsidRDefault="00D9360A">
      <w:pPr>
        <w:ind w:firstLineChars="200" w:firstLine="600"/>
        <w:rPr>
          <w:rFonts w:ascii="黑体" w:eastAsia="黑体" w:hAnsi="黑体" w:cs="Times New Roman"/>
          <w:sz w:val="30"/>
          <w:szCs w:val="30"/>
        </w:rPr>
      </w:pPr>
      <w:r w:rsidRPr="00996A69">
        <w:rPr>
          <w:rFonts w:ascii="黑体" w:eastAsia="黑体" w:hAnsi="黑体" w:cs="Times New Roman" w:hint="eastAsia"/>
          <w:sz w:val="30"/>
          <w:szCs w:val="30"/>
        </w:rPr>
        <w:t>二、申报范围及内容</w:t>
      </w:r>
    </w:p>
    <w:p w14:paraId="75D8AED5" w14:textId="77777777" w:rsidR="0063405E" w:rsidRPr="00996A69" w:rsidRDefault="0005384C" w:rsidP="0063405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1</w:t>
      </w:r>
      <w:r w:rsidR="0063405E" w:rsidRPr="00996A69">
        <w:rPr>
          <w:rFonts w:ascii="Times New Roman" w:eastAsia="仿宋_GB2312" w:hAnsi="Times New Roman" w:cs="Times New Roman" w:hint="eastAsia"/>
          <w:sz w:val="30"/>
          <w:szCs w:val="30"/>
        </w:rPr>
        <w:t>、中药原药材（含传统加工过程）标准</w:t>
      </w:r>
    </w:p>
    <w:p w14:paraId="14B80F01" w14:textId="597B584B" w:rsidR="00AF4A19" w:rsidRPr="001B1C4B" w:rsidRDefault="00AF4A19" w:rsidP="0063405E">
      <w:pPr>
        <w:ind w:firstLineChars="200" w:firstLine="600"/>
        <w:rPr>
          <w:rFonts w:ascii="Times New Roman" w:eastAsia="仿宋_GB2312" w:hAnsi="Times New Roman" w:cs="Times New Roman"/>
          <w:sz w:val="30"/>
          <w:szCs w:val="30"/>
        </w:rPr>
      </w:pPr>
      <w:r w:rsidRPr="001B1C4B">
        <w:rPr>
          <w:rFonts w:ascii="Times New Roman" w:eastAsia="仿宋_GB2312" w:hAnsi="Times New Roman" w:cs="Times New Roman"/>
          <w:sz w:val="30"/>
          <w:szCs w:val="30"/>
        </w:rPr>
        <w:t>中药材</w:t>
      </w:r>
      <w:r w:rsidR="00CD02B9" w:rsidRPr="001B1C4B">
        <w:rPr>
          <w:rFonts w:ascii="Times New Roman" w:eastAsia="仿宋_GB2312" w:hAnsi="Times New Roman" w:cs="Times New Roman"/>
          <w:sz w:val="30"/>
          <w:szCs w:val="30"/>
        </w:rPr>
        <w:t>质量与安全</w:t>
      </w:r>
      <w:r w:rsidRPr="001B1C4B">
        <w:rPr>
          <w:rFonts w:ascii="Times New Roman" w:eastAsia="仿宋_GB2312" w:hAnsi="Times New Roman" w:cs="Times New Roman"/>
          <w:sz w:val="30"/>
          <w:szCs w:val="30"/>
        </w:rPr>
        <w:t>标准；中药材</w:t>
      </w:r>
      <w:r w:rsidRPr="001B1C4B">
        <w:rPr>
          <w:rFonts w:ascii="Times New Roman" w:eastAsia="仿宋_GB2312" w:hAnsi="Times New Roman" w:cs="Times New Roman" w:hint="eastAsia"/>
          <w:sz w:val="30"/>
          <w:szCs w:val="30"/>
        </w:rPr>
        <w:t>有毒有害</w:t>
      </w:r>
      <w:r w:rsidRPr="001B1C4B">
        <w:rPr>
          <w:rFonts w:ascii="Times New Roman" w:eastAsia="仿宋_GB2312" w:hAnsi="Times New Roman" w:cs="Times New Roman"/>
          <w:sz w:val="30"/>
          <w:szCs w:val="30"/>
        </w:rPr>
        <w:t>物质检测方法标准；</w:t>
      </w:r>
      <w:r w:rsidR="000216C2" w:rsidRPr="001B1C4B">
        <w:rPr>
          <w:rFonts w:ascii="Times New Roman" w:eastAsia="仿宋_GB2312" w:hAnsi="Times New Roman" w:cs="Times New Roman"/>
          <w:sz w:val="30"/>
          <w:szCs w:val="30"/>
        </w:rPr>
        <w:t>与</w:t>
      </w:r>
      <w:r w:rsidRPr="001B1C4B">
        <w:rPr>
          <w:rFonts w:ascii="Times New Roman" w:eastAsia="仿宋_GB2312" w:hAnsi="Times New Roman" w:cs="Times New Roman"/>
          <w:sz w:val="30"/>
          <w:szCs w:val="30"/>
        </w:rPr>
        <w:t>中药材质量提升相关的原药材及其加工通用要求标准。</w:t>
      </w:r>
    </w:p>
    <w:p w14:paraId="742442F2" w14:textId="77777777" w:rsidR="0063405E" w:rsidRPr="001B1C4B" w:rsidRDefault="0005384C" w:rsidP="0063405E">
      <w:pPr>
        <w:ind w:firstLineChars="200" w:firstLine="600"/>
        <w:rPr>
          <w:rFonts w:ascii="Times New Roman" w:eastAsia="仿宋_GB2312" w:hAnsi="Times New Roman" w:cs="Times New Roman"/>
          <w:sz w:val="30"/>
          <w:szCs w:val="30"/>
        </w:rPr>
      </w:pPr>
      <w:r w:rsidRPr="001B1C4B">
        <w:rPr>
          <w:rFonts w:ascii="Times New Roman" w:eastAsia="仿宋_GB2312" w:hAnsi="Times New Roman" w:cs="Times New Roman"/>
          <w:sz w:val="30"/>
          <w:szCs w:val="30"/>
        </w:rPr>
        <w:t>2</w:t>
      </w:r>
      <w:r w:rsidR="0063405E" w:rsidRPr="001B1C4B">
        <w:rPr>
          <w:rFonts w:ascii="Times New Roman" w:eastAsia="仿宋_GB2312" w:hAnsi="Times New Roman" w:cs="Times New Roman" w:hint="eastAsia"/>
          <w:sz w:val="30"/>
          <w:szCs w:val="30"/>
        </w:rPr>
        <w:t>、中药制成品标准</w:t>
      </w:r>
    </w:p>
    <w:p w14:paraId="2E2936DA" w14:textId="6BF70D22" w:rsidR="0063405E" w:rsidRPr="00996A69" w:rsidRDefault="00CD02B9" w:rsidP="00CD02B9">
      <w:pPr>
        <w:ind w:firstLineChars="200" w:firstLine="600"/>
        <w:rPr>
          <w:rFonts w:ascii="Times New Roman" w:eastAsia="仿宋_GB2312" w:hAnsi="Times New Roman" w:cs="Times New Roman"/>
          <w:sz w:val="30"/>
          <w:szCs w:val="30"/>
        </w:rPr>
      </w:pPr>
      <w:r w:rsidRPr="001B1C4B">
        <w:rPr>
          <w:rFonts w:ascii="Times New Roman" w:eastAsia="仿宋_GB2312" w:hAnsi="Times New Roman" w:cs="Times New Roman" w:hint="eastAsia"/>
          <w:sz w:val="30"/>
          <w:szCs w:val="30"/>
        </w:rPr>
        <w:t>在中药制成品质量、安全和服务标准框架下，</w:t>
      </w:r>
      <w:r w:rsidR="00C835D4" w:rsidRPr="001B1C4B">
        <w:rPr>
          <w:rFonts w:ascii="Times New Roman" w:eastAsia="仿宋_GB2312" w:hAnsi="Times New Roman" w:cs="Times New Roman" w:hint="eastAsia"/>
          <w:sz w:val="30"/>
          <w:szCs w:val="30"/>
        </w:rPr>
        <w:t>从</w:t>
      </w:r>
      <w:r w:rsidR="000216C2" w:rsidRPr="001B1C4B">
        <w:rPr>
          <w:rFonts w:ascii="Times New Roman" w:eastAsia="仿宋_GB2312" w:hAnsi="Times New Roman" w:cs="Times New Roman" w:hint="eastAsia"/>
          <w:sz w:val="30"/>
          <w:szCs w:val="30"/>
        </w:rPr>
        <w:t>中药</w:t>
      </w:r>
      <w:r w:rsidR="00C835D4" w:rsidRPr="001B1C4B">
        <w:rPr>
          <w:rFonts w:ascii="Times New Roman" w:eastAsia="仿宋_GB2312" w:hAnsi="Times New Roman" w:cs="Times New Roman" w:hint="eastAsia"/>
          <w:sz w:val="30"/>
          <w:szCs w:val="30"/>
        </w:rPr>
        <w:t>原药材到</w:t>
      </w:r>
      <w:r w:rsidR="00936801" w:rsidRPr="001B1C4B">
        <w:rPr>
          <w:rFonts w:ascii="Times New Roman" w:eastAsia="仿宋_GB2312" w:hAnsi="Times New Roman" w:cs="Times New Roman" w:hint="eastAsia"/>
          <w:sz w:val="30"/>
          <w:szCs w:val="30"/>
        </w:rPr>
        <w:t>相关产品的检测、加工（传统加工以外）和生产标准</w:t>
      </w:r>
      <w:r w:rsidR="00CF7B55" w:rsidRPr="001B1C4B">
        <w:rPr>
          <w:rFonts w:ascii="Times New Roman" w:eastAsia="仿宋_GB2312" w:hAnsi="Times New Roman" w:cs="Times New Roman" w:hint="eastAsia"/>
          <w:sz w:val="30"/>
          <w:szCs w:val="30"/>
        </w:rPr>
        <w:t>，</w:t>
      </w:r>
      <w:r w:rsidRPr="001B1C4B">
        <w:rPr>
          <w:rFonts w:ascii="Times New Roman" w:eastAsia="仿宋_GB2312" w:hAnsi="Times New Roman" w:cs="Times New Roman" w:hint="eastAsia"/>
          <w:sz w:val="30"/>
          <w:szCs w:val="30"/>
        </w:rPr>
        <w:t>限于中药制成品的安全使用和交付，不涉及其临床应用。</w:t>
      </w:r>
    </w:p>
    <w:p w14:paraId="7E2A0343" w14:textId="77777777" w:rsidR="0063405E" w:rsidRPr="00996A69" w:rsidRDefault="0005384C" w:rsidP="0063405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sidR="0063405E" w:rsidRPr="00996A69">
        <w:rPr>
          <w:rFonts w:ascii="Times New Roman" w:eastAsia="仿宋_GB2312" w:hAnsi="Times New Roman" w:cs="Times New Roman" w:hint="eastAsia"/>
          <w:sz w:val="30"/>
          <w:szCs w:val="30"/>
        </w:rPr>
        <w:t>、针灸针具标准</w:t>
      </w:r>
    </w:p>
    <w:p w14:paraId="2CCC18C7" w14:textId="77777777" w:rsidR="0063405E" w:rsidRPr="00996A69" w:rsidRDefault="0063405E" w:rsidP="0063405E">
      <w:pPr>
        <w:ind w:firstLineChars="200" w:firstLine="600"/>
        <w:rPr>
          <w:rFonts w:ascii="Times New Roman" w:eastAsia="仿宋_GB2312" w:hAnsi="Times New Roman" w:cs="Times New Roman"/>
          <w:sz w:val="30"/>
          <w:szCs w:val="30"/>
        </w:rPr>
      </w:pPr>
      <w:bookmarkStart w:id="0" w:name="OLE_LINK17"/>
      <w:bookmarkEnd w:id="0"/>
      <w:r w:rsidRPr="00996A69">
        <w:rPr>
          <w:rFonts w:ascii="Times New Roman" w:eastAsia="仿宋_GB2312" w:hAnsi="Times New Roman" w:cs="Times New Roman" w:hint="eastAsia"/>
          <w:sz w:val="30"/>
          <w:szCs w:val="30"/>
        </w:rPr>
        <w:t>所有类型针灸针质量与安全标准；针刺安全使用标准（不</w:t>
      </w:r>
      <w:r w:rsidR="00965CCD">
        <w:rPr>
          <w:rFonts w:ascii="Times New Roman" w:eastAsia="仿宋_GB2312" w:hAnsi="Times New Roman" w:cs="Times New Roman" w:hint="eastAsia"/>
          <w:sz w:val="30"/>
          <w:szCs w:val="30"/>
        </w:rPr>
        <w:t>涉</w:t>
      </w:r>
      <w:r w:rsidR="00965CCD">
        <w:rPr>
          <w:rFonts w:ascii="Times New Roman" w:eastAsia="仿宋_GB2312" w:hAnsi="Times New Roman" w:cs="Times New Roman" w:hint="eastAsia"/>
          <w:sz w:val="30"/>
          <w:szCs w:val="30"/>
        </w:rPr>
        <w:lastRenderedPageBreak/>
        <w:t>及</w:t>
      </w:r>
      <w:r w:rsidRPr="00996A69">
        <w:rPr>
          <w:rFonts w:ascii="Times New Roman" w:eastAsia="仿宋_GB2312" w:hAnsi="Times New Roman" w:cs="Times New Roman" w:hint="eastAsia"/>
          <w:sz w:val="30"/>
          <w:szCs w:val="30"/>
        </w:rPr>
        <w:t>针刺临床治疗或疗效）。</w:t>
      </w:r>
    </w:p>
    <w:p w14:paraId="2CDF5273" w14:textId="77777777" w:rsidR="0063405E" w:rsidRPr="00996A69" w:rsidRDefault="0005384C" w:rsidP="0063405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sidR="0063405E" w:rsidRPr="00996A69">
        <w:rPr>
          <w:rFonts w:ascii="Times New Roman" w:eastAsia="仿宋_GB2312" w:hAnsi="Times New Roman" w:cs="Times New Roman" w:hint="eastAsia"/>
          <w:sz w:val="30"/>
          <w:szCs w:val="30"/>
        </w:rPr>
        <w:t>、中医医疗器械及其他中医药设备标准</w:t>
      </w:r>
    </w:p>
    <w:p w14:paraId="0E6ADC8C" w14:textId="77777777" w:rsidR="0063405E" w:rsidRPr="00996A69" w:rsidRDefault="0063405E" w:rsidP="0063405E">
      <w:pPr>
        <w:ind w:firstLineChars="200" w:firstLine="600"/>
        <w:rPr>
          <w:rFonts w:ascii="Times New Roman" w:eastAsia="仿宋_GB2312" w:hAnsi="Times New Roman" w:cs="Times New Roman"/>
          <w:sz w:val="30"/>
          <w:szCs w:val="30"/>
        </w:rPr>
      </w:pPr>
      <w:bookmarkStart w:id="1" w:name="OLE_LINK18"/>
      <w:bookmarkStart w:id="2" w:name="OLE_LINK21"/>
      <w:bookmarkEnd w:id="1"/>
      <w:bookmarkEnd w:id="2"/>
      <w:r w:rsidRPr="00996A69">
        <w:rPr>
          <w:rFonts w:ascii="Times New Roman" w:eastAsia="仿宋_GB2312" w:hAnsi="Times New Roman" w:cs="Times New Roman" w:hint="eastAsia"/>
          <w:sz w:val="30"/>
          <w:szCs w:val="30"/>
        </w:rPr>
        <w:t>中医诊断、治疗、康复器具和设备（不包括针灸针）</w:t>
      </w:r>
      <w:r w:rsidR="005800B7">
        <w:rPr>
          <w:rFonts w:ascii="Times New Roman" w:eastAsia="仿宋_GB2312" w:hAnsi="Times New Roman" w:cs="Times New Roman" w:hint="eastAsia"/>
          <w:sz w:val="30"/>
          <w:szCs w:val="30"/>
        </w:rPr>
        <w:t>等</w:t>
      </w:r>
      <w:r w:rsidRPr="00996A69">
        <w:rPr>
          <w:rFonts w:ascii="Times New Roman" w:eastAsia="仿宋_GB2312" w:hAnsi="Times New Roman" w:cs="Times New Roman" w:hint="eastAsia"/>
          <w:sz w:val="30"/>
          <w:szCs w:val="30"/>
        </w:rPr>
        <w:t>的质量、安全及安全使用标准（不</w:t>
      </w:r>
      <w:r w:rsidR="005800B7">
        <w:rPr>
          <w:rFonts w:ascii="Times New Roman" w:eastAsia="仿宋_GB2312" w:hAnsi="Times New Roman" w:cs="Times New Roman" w:hint="eastAsia"/>
          <w:sz w:val="30"/>
          <w:szCs w:val="30"/>
        </w:rPr>
        <w:t>涉及设备或器具临床治疗或疗效</w:t>
      </w:r>
      <w:r w:rsidRPr="00996A69">
        <w:rPr>
          <w:rFonts w:ascii="Times New Roman" w:eastAsia="仿宋_GB2312" w:hAnsi="Times New Roman" w:cs="Times New Roman" w:hint="eastAsia"/>
          <w:sz w:val="30"/>
          <w:szCs w:val="30"/>
        </w:rPr>
        <w:t>）。</w:t>
      </w:r>
    </w:p>
    <w:p w14:paraId="349BA760" w14:textId="77777777" w:rsidR="0063405E" w:rsidRPr="00996A69" w:rsidRDefault="0005384C" w:rsidP="0063405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sidR="005800B7">
        <w:rPr>
          <w:rFonts w:ascii="Times New Roman" w:eastAsia="仿宋_GB2312" w:hAnsi="Times New Roman" w:cs="Times New Roman" w:hint="eastAsia"/>
          <w:sz w:val="30"/>
          <w:szCs w:val="30"/>
        </w:rPr>
        <w:t>、中医药术语</w:t>
      </w:r>
      <w:r w:rsidR="0063405E" w:rsidRPr="00996A69">
        <w:rPr>
          <w:rFonts w:ascii="Times New Roman" w:eastAsia="仿宋_GB2312" w:hAnsi="Times New Roman" w:cs="Times New Roman" w:hint="eastAsia"/>
          <w:sz w:val="30"/>
          <w:szCs w:val="30"/>
        </w:rPr>
        <w:t>标准</w:t>
      </w:r>
    </w:p>
    <w:p w14:paraId="5270D069" w14:textId="6ADDBBCD" w:rsidR="0005384C" w:rsidRDefault="005800B7" w:rsidP="0063405E">
      <w:pPr>
        <w:ind w:firstLineChars="200" w:firstLine="600"/>
        <w:rPr>
          <w:rFonts w:ascii="Times New Roman" w:eastAsia="仿宋_GB2312" w:hAnsi="Times New Roman" w:cs="Times New Roman"/>
          <w:sz w:val="30"/>
          <w:szCs w:val="30"/>
        </w:rPr>
      </w:pPr>
      <w:r w:rsidRPr="004B558D">
        <w:rPr>
          <w:rFonts w:ascii="Times New Roman" w:eastAsia="仿宋_GB2312" w:hAnsi="Times New Roman" w:cs="Times New Roman" w:hint="eastAsia"/>
          <w:sz w:val="30"/>
          <w:szCs w:val="30"/>
        </w:rPr>
        <w:t>中医药</w:t>
      </w:r>
      <w:r w:rsidR="004B558D" w:rsidRPr="004B558D">
        <w:rPr>
          <w:rFonts w:ascii="Times New Roman" w:eastAsia="仿宋_GB2312" w:hAnsi="Times New Roman" w:cs="Times New Roman" w:hint="eastAsia"/>
          <w:sz w:val="30"/>
          <w:szCs w:val="30"/>
        </w:rPr>
        <w:t>名词</w:t>
      </w:r>
      <w:r w:rsidRPr="004B558D">
        <w:rPr>
          <w:rFonts w:ascii="Times New Roman" w:eastAsia="仿宋_GB2312" w:hAnsi="Times New Roman" w:cs="Times New Roman" w:hint="eastAsia"/>
          <w:sz w:val="30"/>
          <w:szCs w:val="30"/>
        </w:rPr>
        <w:t>、术语、分类和本体标准。优先制定</w:t>
      </w:r>
      <w:r w:rsidR="0063405E" w:rsidRPr="004B558D">
        <w:rPr>
          <w:rFonts w:ascii="Times New Roman" w:eastAsia="仿宋_GB2312" w:hAnsi="Times New Roman" w:cs="Times New Roman" w:hint="eastAsia"/>
          <w:sz w:val="30"/>
          <w:szCs w:val="30"/>
        </w:rPr>
        <w:t>其他工作组</w:t>
      </w:r>
      <w:r w:rsidRPr="004B558D">
        <w:rPr>
          <w:rFonts w:ascii="Times New Roman" w:eastAsia="仿宋_GB2312" w:hAnsi="Times New Roman" w:cs="Times New Roman" w:hint="eastAsia"/>
          <w:sz w:val="30"/>
          <w:szCs w:val="30"/>
        </w:rPr>
        <w:t>使用</w:t>
      </w:r>
      <w:r w:rsidR="0063405E" w:rsidRPr="004B558D">
        <w:rPr>
          <w:rFonts w:ascii="Times New Roman" w:eastAsia="仿宋_GB2312" w:hAnsi="Times New Roman" w:cs="Times New Roman" w:hint="eastAsia"/>
          <w:sz w:val="30"/>
          <w:szCs w:val="30"/>
        </w:rPr>
        <w:t>的术语标准；应避免与世界卫生组织标准重复</w:t>
      </w:r>
      <w:r w:rsidRPr="004B558D">
        <w:rPr>
          <w:rFonts w:ascii="Times New Roman" w:eastAsia="仿宋_GB2312" w:hAnsi="Times New Roman" w:cs="Times New Roman" w:hint="eastAsia"/>
          <w:sz w:val="30"/>
          <w:szCs w:val="30"/>
        </w:rPr>
        <w:t>或交叉</w:t>
      </w:r>
      <w:r w:rsidR="0063405E" w:rsidRPr="004B558D">
        <w:rPr>
          <w:rFonts w:ascii="Times New Roman" w:eastAsia="仿宋_GB2312" w:hAnsi="Times New Roman" w:cs="Times New Roman" w:hint="eastAsia"/>
          <w:sz w:val="30"/>
          <w:szCs w:val="30"/>
        </w:rPr>
        <w:t>。</w:t>
      </w:r>
    </w:p>
    <w:p w14:paraId="4CF8315F" w14:textId="77777777" w:rsidR="005800B7" w:rsidRDefault="005800B7" w:rsidP="0063405E">
      <w:pPr>
        <w:ind w:firstLineChars="200" w:firstLine="600"/>
        <w:rPr>
          <w:rFonts w:ascii="Times New Roman" w:eastAsia="仿宋_GB2312" w:hAnsi="Times New Roman" w:cs="Times New Roman"/>
          <w:sz w:val="30"/>
          <w:szCs w:val="30"/>
        </w:rPr>
      </w:pPr>
      <w:r w:rsidRPr="008823F7">
        <w:rPr>
          <w:rFonts w:ascii="Times New Roman" w:eastAsia="仿宋_GB2312" w:hAnsi="Times New Roman" w:cs="Times New Roman" w:hint="eastAsia"/>
          <w:sz w:val="30"/>
          <w:szCs w:val="30"/>
        </w:rPr>
        <w:t>6</w:t>
      </w:r>
      <w:r w:rsidRPr="008823F7">
        <w:rPr>
          <w:rFonts w:ascii="Times New Roman" w:eastAsia="仿宋_GB2312" w:hAnsi="Times New Roman" w:cs="Times New Roman" w:hint="eastAsia"/>
          <w:sz w:val="30"/>
          <w:szCs w:val="30"/>
        </w:rPr>
        <w:t>、中医药信息标准</w:t>
      </w:r>
    </w:p>
    <w:p w14:paraId="688AF28F" w14:textId="20EF124C" w:rsidR="005800B7" w:rsidRDefault="005800B7" w:rsidP="0063405E">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中医药健康信息学标准</w:t>
      </w:r>
      <w:r w:rsidR="00F72FF0">
        <w:rPr>
          <w:rFonts w:ascii="Times New Roman" w:eastAsia="仿宋_GB2312" w:hAnsi="Times New Roman" w:cs="Times New Roman" w:hint="eastAsia"/>
          <w:sz w:val="30"/>
          <w:szCs w:val="30"/>
        </w:rPr>
        <w:t>。</w:t>
      </w:r>
    </w:p>
    <w:p w14:paraId="6F299554" w14:textId="77D40314" w:rsidR="00747146" w:rsidRPr="001F4151" w:rsidRDefault="00FF0102" w:rsidP="00A173A1">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sz w:val="30"/>
          <w:szCs w:val="30"/>
        </w:rPr>
        <w:t>7</w:t>
      </w:r>
      <w:r w:rsidR="00D9360A" w:rsidRPr="00996A69">
        <w:rPr>
          <w:rFonts w:ascii="Times New Roman" w:eastAsia="仿宋_GB2312" w:hAnsi="Times New Roman" w:cs="Times New Roman" w:hint="eastAsia"/>
          <w:sz w:val="30"/>
          <w:szCs w:val="30"/>
        </w:rPr>
        <w:t>、其他</w:t>
      </w:r>
      <w:r w:rsidR="00BA60B1">
        <w:rPr>
          <w:rFonts w:ascii="Times New Roman" w:eastAsia="仿宋_GB2312" w:hAnsi="Times New Roman" w:cs="Times New Roman" w:hint="eastAsia"/>
          <w:sz w:val="30"/>
          <w:szCs w:val="30"/>
        </w:rPr>
        <w:t>属于</w:t>
      </w:r>
      <w:r w:rsidR="00BA60B1">
        <w:rPr>
          <w:rFonts w:ascii="Times New Roman" w:eastAsia="仿宋_GB2312" w:hAnsi="Times New Roman" w:cs="Times New Roman" w:hint="eastAsia"/>
          <w:sz w:val="30"/>
          <w:szCs w:val="30"/>
        </w:rPr>
        <w:t>I</w:t>
      </w:r>
      <w:r w:rsidR="00BA60B1">
        <w:rPr>
          <w:rFonts w:ascii="Times New Roman" w:eastAsia="仿宋_GB2312" w:hAnsi="Times New Roman" w:cs="Times New Roman"/>
          <w:sz w:val="30"/>
          <w:szCs w:val="30"/>
        </w:rPr>
        <w:t>SO/TC249</w:t>
      </w:r>
      <w:r w:rsidR="00BA60B1">
        <w:rPr>
          <w:rFonts w:ascii="Times New Roman" w:eastAsia="仿宋_GB2312" w:hAnsi="Times New Roman" w:cs="Times New Roman" w:hint="eastAsia"/>
          <w:sz w:val="30"/>
          <w:szCs w:val="30"/>
        </w:rPr>
        <w:t>工作范围，且</w:t>
      </w:r>
      <w:r w:rsidR="00D9360A" w:rsidRPr="00996A69">
        <w:rPr>
          <w:rFonts w:ascii="Times New Roman" w:eastAsia="仿宋_GB2312" w:hAnsi="Times New Roman" w:cs="Times New Roman" w:hint="eastAsia"/>
          <w:sz w:val="30"/>
          <w:szCs w:val="30"/>
        </w:rPr>
        <w:t>符合中医药</w:t>
      </w:r>
      <w:r w:rsidR="007442F0">
        <w:rPr>
          <w:rFonts w:ascii="Times New Roman" w:eastAsia="仿宋_GB2312" w:hAnsi="Times New Roman" w:cs="Times New Roman" w:hint="eastAsia"/>
          <w:sz w:val="30"/>
          <w:szCs w:val="30"/>
        </w:rPr>
        <w:t>行业利益</w:t>
      </w:r>
      <w:r w:rsidR="00BA60B1">
        <w:rPr>
          <w:rFonts w:ascii="Times New Roman" w:eastAsia="仿宋_GB2312" w:hAnsi="Times New Roman" w:cs="Times New Roman" w:hint="eastAsia"/>
          <w:sz w:val="30"/>
          <w:szCs w:val="30"/>
        </w:rPr>
        <w:t>及</w:t>
      </w:r>
      <w:r w:rsidR="00D9360A" w:rsidRPr="00996A69">
        <w:rPr>
          <w:rFonts w:ascii="Times New Roman" w:eastAsia="仿宋_GB2312" w:hAnsi="Times New Roman" w:cs="Times New Roman" w:hint="eastAsia"/>
          <w:sz w:val="30"/>
          <w:szCs w:val="30"/>
        </w:rPr>
        <w:t>国</w:t>
      </w:r>
      <w:r w:rsidR="00D9360A" w:rsidRPr="001F4151">
        <w:rPr>
          <w:rFonts w:ascii="Times New Roman" w:eastAsia="仿宋_GB2312" w:hAnsi="Times New Roman" w:cs="Times New Roman" w:hint="eastAsia"/>
          <w:sz w:val="30"/>
          <w:szCs w:val="30"/>
        </w:rPr>
        <w:t>际贸易需求项目亦可申报。</w:t>
      </w:r>
    </w:p>
    <w:p w14:paraId="573216ED" w14:textId="2C4BC438" w:rsidR="00D97247" w:rsidRPr="001F4151" w:rsidRDefault="00D97247" w:rsidP="00A173A1">
      <w:pPr>
        <w:ind w:firstLineChars="200" w:firstLine="600"/>
        <w:rPr>
          <w:rFonts w:ascii="Times New Roman" w:eastAsia="仿宋_GB2312" w:hAnsi="Times New Roman" w:cs="Times New Roman"/>
          <w:sz w:val="30"/>
          <w:szCs w:val="30"/>
        </w:rPr>
      </w:pPr>
      <w:r w:rsidRPr="001F4151">
        <w:rPr>
          <w:rFonts w:ascii="Times New Roman" w:eastAsia="仿宋_GB2312" w:hAnsi="Times New Roman" w:cs="Times New Roman" w:hint="eastAsia"/>
          <w:sz w:val="30"/>
          <w:szCs w:val="30"/>
        </w:rPr>
        <w:t>8</w:t>
      </w:r>
      <w:r w:rsidRPr="001F4151">
        <w:rPr>
          <w:rFonts w:ascii="Times New Roman" w:eastAsia="仿宋_GB2312" w:hAnsi="Times New Roman" w:cs="Times New Roman" w:hint="eastAsia"/>
          <w:sz w:val="30"/>
          <w:szCs w:val="30"/>
        </w:rPr>
        <w:t>、符合上述范围的藏医药学</w:t>
      </w:r>
      <w:r w:rsidR="00D37D29" w:rsidRPr="001F4151">
        <w:rPr>
          <w:rFonts w:ascii="Times New Roman" w:eastAsia="仿宋_GB2312" w:hAnsi="Times New Roman" w:cs="Times New Roman" w:hint="eastAsia"/>
          <w:sz w:val="30"/>
          <w:szCs w:val="30"/>
        </w:rPr>
        <w:t>、蒙医药学</w:t>
      </w:r>
      <w:r w:rsidR="008929A4">
        <w:rPr>
          <w:rFonts w:ascii="Times New Roman" w:eastAsia="仿宋_GB2312" w:hAnsi="Times New Roman" w:cs="Times New Roman" w:hint="eastAsia"/>
          <w:sz w:val="30"/>
          <w:szCs w:val="30"/>
        </w:rPr>
        <w:t>等</w:t>
      </w:r>
      <w:r w:rsidRPr="001F4151">
        <w:rPr>
          <w:rFonts w:ascii="Times New Roman" w:eastAsia="仿宋_GB2312" w:hAnsi="Times New Roman" w:cs="Times New Roman" w:hint="eastAsia"/>
          <w:sz w:val="30"/>
          <w:szCs w:val="30"/>
        </w:rPr>
        <w:t>项目亦可申报。</w:t>
      </w:r>
    </w:p>
    <w:p w14:paraId="2952BB64" w14:textId="77777777" w:rsidR="00D9360A" w:rsidRPr="001F4151" w:rsidRDefault="00D9360A">
      <w:pPr>
        <w:ind w:firstLineChars="200" w:firstLine="600"/>
        <w:rPr>
          <w:rFonts w:ascii="黑体" w:eastAsia="黑体" w:hAnsi="黑体" w:cs="Times New Roman"/>
          <w:sz w:val="30"/>
          <w:szCs w:val="30"/>
        </w:rPr>
      </w:pPr>
      <w:r w:rsidRPr="001F4151">
        <w:rPr>
          <w:rFonts w:ascii="黑体" w:eastAsia="黑体" w:hAnsi="黑体" w:cs="Times New Roman" w:hint="eastAsia"/>
          <w:sz w:val="30"/>
          <w:szCs w:val="30"/>
        </w:rPr>
        <w:t>三、申报流程</w:t>
      </w:r>
    </w:p>
    <w:p w14:paraId="3BB76AC2" w14:textId="32FE8D40" w:rsidR="009950EA" w:rsidRPr="001F4151" w:rsidRDefault="00D9360A">
      <w:pPr>
        <w:ind w:firstLineChars="200" w:firstLine="600"/>
        <w:rPr>
          <w:rFonts w:ascii="Times New Roman" w:eastAsia="仿宋_GB2312" w:hAnsi="Times New Roman" w:cs="Times New Roman"/>
          <w:sz w:val="30"/>
          <w:szCs w:val="30"/>
        </w:rPr>
      </w:pPr>
      <w:r w:rsidRPr="001F4151">
        <w:rPr>
          <w:rFonts w:ascii="Times New Roman" w:eastAsia="仿宋_GB2312" w:hAnsi="Times New Roman" w:cs="Times New Roman" w:hint="eastAsia"/>
          <w:sz w:val="30"/>
          <w:szCs w:val="30"/>
        </w:rPr>
        <w:t>1</w:t>
      </w:r>
      <w:r w:rsidRPr="001F4151">
        <w:rPr>
          <w:rFonts w:ascii="Times New Roman" w:eastAsia="仿宋_GB2312" w:hAnsi="Times New Roman" w:cs="Times New Roman" w:hint="eastAsia"/>
          <w:sz w:val="30"/>
          <w:szCs w:val="30"/>
        </w:rPr>
        <w:t>、</w:t>
      </w:r>
      <w:r w:rsidR="00BE71F1" w:rsidRPr="001F4151">
        <w:rPr>
          <w:rFonts w:ascii="Times New Roman" w:eastAsia="仿宋_GB2312" w:hAnsi="Times New Roman" w:cs="Times New Roman" w:hint="eastAsia"/>
          <w:sz w:val="30"/>
          <w:szCs w:val="30"/>
        </w:rPr>
        <w:t>申报材料。</w:t>
      </w:r>
      <w:r w:rsidRPr="001F4151">
        <w:rPr>
          <w:rFonts w:ascii="Times New Roman" w:eastAsia="仿宋_GB2312" w:hAnsi="Times New Roman" w:cs="Times New Roman" w:hint="eastAsia"/>
          <w:sz w:val="30"/>
          <w:szCs w:val="30"/>
        </w:rPr>
        <w:t>申报人根据指南支持方向的规定内容申报，并根据指南相关申报要求，提交申报材料，所申报项目应获申报单位支持。</w:t>
      </w:r>
    </w:p>
    <w:p w14:paraId="1F2BE8FD" w14:textId="7B1A2BFF" w:rsidR="00BE71F1" w:rsidRPr="001F4151" w:rsidRDefault="000C28BC">
      <w:pPr>
        <w:ind w:firstLineChars="200" w:firstLine="600"/>
        <w:rPr>
          <w:rFonts w:ascii="Times New Roman" w:eastAsia="仿宋_GB2312" w:hAnsi="Times New Roman" w:cs="Times New Roman"/>
          <w:sz w:val="30"/>
          <w:szCs w:val="30"/>
        </w:rPr>
      </w:pPr>
      <w:bookmarkStart w:id="3" w:name="_Hlk150226756"/>
      <w:r w:rsidRPr="001F4151">
        <w:rPr>
          <w:rFonts w:ascii="Times New Roman" w:eastAsia="仿宋_GB2312" w:hAnsi="Times New Roman" w:cs="Times New Roman"/>
          <w:sz w:val="30"/>
          <w:szCs w:val="30"/>
        </w:rPr>
        <w:t>2</w:t>
      </w:r>
      <w:r w:rsidR="00D9360A" w:rsidRPr="001F4151">
        <w:rPr>
          <w:rFonts w:ascii="Times New Roman" w:eastAsia="仿宋_GB2312" w:hAnsi="Times New Roman" w:cs="Times New Roman" w:hint="eastAsia"/>
          <w:sz w:val="30"/>
          <w:szCs w:val="30"/>
        </w:rPr>
        <w:t>、</w:t>
      </w:r>
      <w:r w:rsidR="00BE71F1" w:rsidRPr="001F4151">
        <w:rPr>
          <w:rFonts w:ascii="Times New Roman" w:eastAsia="仿宋_GB2312" w:hAnsi="Times New Roman" w:cs="Times New Roman" w:hint="eastAsia"/>
          <w:sz w:val="30"/>
          <w:szCs w:val="30"/>
        </w:rPr>
        <w:t>项目评审</w:t>
      </w:r>
      <w:bookmarkEnd w:id="3"/>
      <w:r w:rsidR="00BE71F1" w:rsidRPr="001F4151">
        <w:rPr>
          <w:rFonts w:ascii="Times New Roman" w:eastAsia="仿宋_GB2312" w:hAnsi="Times New Roman" w:cs="Times New Roman" w:hint="eastAsia"/>
          <w:sz w:val="30"/>
          <w:szCs w:val="30"/>
        </w:rPr>
        <w:t>。</w:t>
      </w:r>
      <w:r w:rsidR="00D9360A" w:rsidRPr="001F4151">
        <w:rPr>
          <w:rFonts w:ascii="Times New Roman" w:eastAsia="仿宋_GB2312" w:hAnsi="Times New Roman" w:cs="Times New Roman" w:hint="eastAsia"/>
          <w:sz w:val="30"/>
          <w:szCs w:val="30"/>
        </w:rPr>
        <w:t>ISO/TC249</w:t>
      </w:r>
      <w:r w:rsidR="00D9360A" w:rsidRPr="001F4151">
        <w:rPr>
          <w:rFonts w:ascii="Times New Roman" w:eastAsia="仿宋_GB2312" w:hAnsi="Times New Roman" w:cs="Times New Roman" w:hint="eastAsia"/>
          <w:sz w:val="30"/>
          <w:szCs w:val="30"/>
        </w:rPr>
        <w:t>国内技术对口单位在受理项目申报后，组织开展评审工作。</w:t>
      </w:r>
    </w:p>
    <w:p w14:paraId="005991CE" w14:textId="0369AABA" w:rsidR="008E52D2" w:rsidRPr="001F4151" w:rsidRDefault="00D9360A" w:rsidP="008E52D2">
      <w:pPr>
        <w:ind w:firstLineChars="200" w:firstLine="600"/>
        <w:rPr>
          <w:rFonts w:ascii="Times New Roman" w:eastAsia="仿宋_GB2312" w:hAnsi="Times New Roman" w:cs="Times New Roman"/>
          <w:sz w:val="30"/>
          <w:szCs w:val="30"/>
        </w:rPr>
      </w:pPr>
      <w:r w:rsidRPr="001F4151">
        <w:rPr>
          <w:rFonts w:ascii="Times New Roman" w:eastAsia="仿宋_GB2312" w:hAnsi="Times New Roman" w:cs="Times New Roman" w:hint="eastAsia"/>
          <w:sz w:val="30"/>
          <w:szCs w:val="30"/>
        </w:rPr>
        <w:t>首轮评审为</w:t>
      </w:r>
      <w:r w:rsidR="00204D50" w:rsidRPr="001F4151">
        <w:rPr>
          <w:rFonts w:ascii="Times New Roman" w:eastAsia="仿宋_GB2312" w:hAnsi="Times New Roman" w:cs="Times New Roman" w:hint="eastAsia"/>
          <w:sz w:val="30"/>
          <w:szCs w:val="30"/>
        </w:rPr>
        <w:t>技术</w:t>
      </w:r>
      <w:r w:rsidRPr="001F4151">
        <w:rPr>
          <w:rFonts w:ascii="Times New Roman" w:eastAsia="仿宋_GB2312" w:hAnsi="Times New Roman" w:cs="Times New Roman" w:hint="eastAsia"/>
          <w:sz w:val="30"/>
          <w:szCs w:val="30"/>
        </w:rPr>
        <w:t>审查，</w:t>
      </w:r>
      <w:r w:rsidR="008E52D2" w:rsidRPr="001F4151">
        <w:rPr>
          <w:rFonts w:ascii="Times New Roman" w:eastAsia="仿宋_GB2312" w:hAnsi="Times New Roman" w:cs="Times New Roman" w:hint="eastAsia"/>
          <w:sz w:val="30"/>
          <w:szCs w:val="30"/>
        </w:rPr>
        <w:t>分为两部分：第一部分</w:t>
      </w:r>
      <w:r w:rsidRPr="001F4151">
        <w:rPr>
          <w:rFonts w:ascii="Times New Roman" w:eastAsia="仿宋_GB2312" w:hAnsi="Times New Roman" w:cs="Times New Roman" w:hint="eastAsia"/>
          <w:sz w:val="30"/>
          <w:szCs w:val="30"/>
        </w:rPr>
        <w:t>采取计分制，计入总分（</w:t>
      </w:r>
      <w:r w:rsidR="005A289E" w:rsidRPr="001F4151">
        <w:rPr>
          <w:rFonts w:ascii="Times New Roman" w:eastAsia="仿宋_GB2312" w:hAnsi="Times New Roman" w:cs="Times New Roman" w:hint="eastAsia"/>
          <w:sz w:val="30"/>
          <w:szCs w:val="30"/>
        </w:rPr>
        <w:t>技术</w:t>
      </w:r>
      <w:r w:rsidRPr="001F4151">
        <w:rPr>
          <w:rFonts w:ascii="Times New Roman" w:eastAsia="仿宋_GB2312" w:hAnsi="Times New Roman" w:cs="Times New Roman" w:hint="eastAsia"/>
          <w:sz w:val="30"/>
          <w:szCs w:val="30"/>
        </w:rPr>
        <w:t>审查条件要求见附录</w:t>
      </w:r>
      <w:r w:rsidRPr="001F4151">
        <w:rPr>
          <w:rFonts w:ascii="Times New Roman" w:eastAsia="仿宋_GB2312" w:hAnsi="Times New Roman" w:cs="Times New Roman" w:hint="eastAsia"/>
          <w:sz w:val="30"/>
          <w:szCs w:val="30"/>
        </w:rPr>
        <w:t>1</w:t>
      </w:r>
      <w:r w:rsidRPr="001F4151">
        <w:rPr>
          <w:rFonts w:ascii="Times New Roman" w:eastAsia="仿宋_GB2312" w:hAnsi="Times New Roman" w:cs="Times New Roman" w:hint="eastAsia"/>
          <w:sz w:val="30"/>
          <w:szCs w:val="30"/>
        </w:rPr>
        <w:t>）</w:t>
      </w:r>
      <w:r w:rsidR="00D37D29" w:rsidRPr="001F4151">
        <w:rPr>
          <w:rFonts w:ascii="Times New Roman" w:eastAsia="仿宋_GB2312" w:hAnsi="Times New Roman" w:cs="Times New Roman" w:hint="eastAsia"/>
          <w:sz w:val="30"/>
          <w:szCs w:val="30"/>
        </w:rPr>
        <w:t>，非“一票否决”项目进入第二部分审查</w:t>
      </w:r>
      <w:r w:rsidR="008E52D2" w:rsidRPr="001F4151">
        <w:rPr>
          <w:rFonts w:ascii="Times New Roman" w:eastAsia="仿宋_GB2312" w:hAnsi="Times New Roman" w:cs="Times New Roman" w:hint="eastAsia"/>
          <w:sz w:val="30"/>
          <w:szCs w:val="30"/>
        </w:rPr>
        <w:t>；第二部分由相关全国中医药专业标准化技术委员会及</w:t>
      </w:r>
      <w:r w:rsidR="008E52D2" w:rsidRPr="001F4151">
        <w:rPr>
          <w:rFonts w:ascii="Times New Roman" w:eastAsia="仿宋_GB2312" w:hAnsi="Times New Roman" w:cs="Times New Roman" w:hint="eastAsia"/>
          <w:sz w:val="30"/>
          <w:szCs w:val="30"/>
        </w:rPr>
        <w:t>ISO/TC249 WG</w:t>
      </w:r>
      <w:r w:rsidR="008E52D2" w:rsidRPr="001F4151">
        <w:rPr>
          <w:rFonts w:ascii="Times New Roman" w:eastAsia="仿宋_GB2312" w:hAnsi="Times New Roman" w:cs="Times New Roman" w:hint="eastAsia"/>
          <w:sz w:val="30"/>
          <w:szCs w:val="30"/>
        </w:rPr>
        <w:t>中方依托单位进行初审</w:t>
      </w:r>
      <w:r w:rsidR="00D37D29" w:rsidRPr="001F4151">
        <w:rPr>
          <w:rFonts w:ascii="Times New Roman" w:eastAsia="仿宋_GB2312" w:hAnsi="Times New Roman" w:cs="Times New Roman" w:hint="eastAsia"/>
          <w:sz w:val="30"/>
          <w:szCs w:val="30"/>
        </w:rPr>
        <w:t>，如果无相关机</w:t>
      </w:r>
      <w:r w:rsidR="00D37D29" w:rsidRPr="001F4151">
        <w:rPr>
          <w:rFonts w:ascii="Times New Roman" w:eastAsia="仿宋_GB2312" w:hAnsi="Times New Roman" w:cs="Times New Roman" w:hint="eastAsia"/>
          <w:sz w:val="30"/>
          <w:szCs w:val="30"/>
        </w:rPr>
        <w:lastRenderedPageBreak/>
        <w:t>构，由</w:t>
      </w:r>
      <w:r w:rsidR="00D37D29" w:rsidRPr="001F4151">
        <w:rPr>
          <w:rFonts w:ascii="Times New Roman" w:eastAsia="仿宋_GB2312" w:hAnsi="Times New Roman" w:cs="Times New Roman" w:hint="eastAsia"/>
          <w:sz w:val="30"/>
          <w:szCs w:val="30"/>
        </w:rPr>
        <w:t>I</w:t>
      </w:r>
      <w:r w:rsidR="00D37D29" w:rsidRPr="001F4151">
        <w:rPr>
          <w:rFonts w:ascii="Times New Roman" w:eastAsia="仿宋_GB2312" w:hAnsi="Times New Roman" w:cs="Times New Roman"/>
          <w:sz w:val="30"/>
          <w:szCs w:val="30"/>
        </w:rPr>
        <w:t>SO/TC249</w:t>
      </w:r>
      <w:r w:rsidR="00D37D29" w:rsidRPr="001F4151">
        <w:rPr>
          <w:rFonts w:ascii="Times New Roman" w:eastAsia="仿宋_GB2312" w:hAnsi="Times New Roman" w:cs="Times New Roman"/>
          <w:sz w:val="30"/>
          <w:szCs w:val="30"/>
        </w:rPr>
        <w:t>国内技术对口单位组织初审</w:t>
      </w:r>
      <w:r w:rsidR="008E52D2" w:rsidRPr="001F4151">
        <w:rPr>
          <w:rFonts w:ascii="Times New Roman" w:eastAsia="仿宋_GB2312" w:hAnsi="Times New Roman" w:cs="Times New Roman" w:hint="eastAsia"/>
          <w:sz w:val="30"/>
          <w:szCs w:val="30"/>
        </w:rPr>
        <w:t>。</w:t>
      </w:r>
    </w:p>
    <w:p w14:paraId="7C908CFE" w14:textId="46F000C0" w:rsidR="00D9360A" w:rsidRPr="00996A69" w:rsidRDefault="00D9360A" w:rsidP="008E52D2">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第二轮评审为</w:t>
      </w:r>
      <w:r w:rsidR="00204D50">
        <w:rPr>
          <w:rFonts w:ascii="Times New Roman" w:eastAsia="仿宋_GB2312" w:hAnsi="Times New Roman" w:cs="Times New Roman" w:hint="eastAsia"/>
          <w:sz w:val="30"/>
          <w:szCs w:val="30"/>
        </w:rPr>
        <w:t>同行评议</w:t>
      </w:r>
      <w:r w:rsidRPr="00996A69">
        <w:rPr>
          <w:rFonts w:ascii="Times New Roman" w:eastAsia="仿宋_GB2312" w:hAnsi="Times New Roman" w:cs="Times New Roman" w:hint="eastAsia"/>
          <w:sz w:val="30"/>
          <w:szCs w:val="30"/>
        </w:rPr>
        <w:t>，需要项目申报人进行答辩，评审结果亦采取计分制，计入总分（</w:t>
      </w:r>
      <w:r w:rsidR="002F51B7">
        <w:rPr>
          <w:rFonts w:ascii="Times New Roman" w:eastAsia="仿宋_GB2312" w:hAnsi="Times New Roman" w:cs="Times New Roman" w:hint="eastAsia"/>
          <w:sz w:val="30"/>
          <w:szCs w:val="30"/>
        </w:rPr>
        <w:t>同行评议</w:t>
      </w:r>
      <w:r w:rsidRPr="00996A69">
        <w:rPr>
          <w:rFonts w:ascii="Times New Roman" w:eastAsia="仿宋_GB2312" w:hAnsi="Times New Roman" w:cs="Times New Roman" w:hint="eastAsia"/>
          <w:sz w:val="30"/>
          <w:szCs w:val="30"/>
        </w:rPr>
        <w:t>要点见附录</w:t>
      </w:r>
      <w:r w:rsidRPr="00996A69">
        <w:rPr>
          <w:rFonts w:ascii="Times New Roman" w:eastAsia="仿宋_GB2312" w:hAnsi="Times New Roman" w:cs="Times New Roman" w:hint="eastAsia"/>
          <w:sz w:val="30"/>
          <w:szCs w:val="30"/>
        </w:rPr>
        <w:t>2</w:t>
      </w:r>
      <w:r w:rsidRPr="00996A69">
        <w:rPr>
          <w:rFonts w:ascii="Times New Roman" w:eastAsia="仿宋_GB2312" w:hAnsi="Times New Roman" w:cs="Times New Roman" w:hint="eastAsia"/>
          <w:sz w:val="30"/>
          <w:szCs w:val="30"/>
        </w:rPr>
        <w:t>）。</w:t>
      </w:r>
      <w:r w:rsidR="00812680" w:rsidRPr="00996A69">
        <w:rPr>
          <w:rFonts w:ascii="Times New Roman" w:eastAsia="仿宋_GB2312" w:hAnsi="Times New Roman" w:cs="Times New Roman" w:hint="eastAsia"/>
          <w:sz w:val="30"/>
          <w:szCs w:val="30"/>
        </w:rPr>
        <w:t>根据</w:t>
      </w:r>
      <w:r w:rsidRPr="00996A69">
        <w:rPr>
          <w:rFonts w:ascii="Times New Roman" w:eastAsia="仿宋_GB2312" w:hAnsi="Times New Roman" w:cs="Times New Roman" w:hint="eastAsia"/>
          <w:sz w:val="30"/>
          <w:szCs w:val="30"/>
        </w:rPr>
        <w:t>两轮评审结果择优选择。</w:t>
      </w:r>
    </w:p>
    <w:p w14:paraId="507DF8C3" w14:textId="25ADA662" w:rsidR="00D9360A" w:rsidRPr="00996A69" w:rsidRDefault="008177BF">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sidR="00D9360A" w:rsidRPr="00996A69">
        <w:rPr>
          <w:rFonts w:ascii="Times New Roman" w:eastAsia="仿宋_GB2312" w:hAnsi="Times New Roman" w:cs="Times New Roman" w:hint="eastAsia"/>
          <w:sz w:val="30"/>
          <w:szCs w:val="30"/>
        </w:rPr>
        <w:t>、</w:t>
      </w:r>
      <w:r w:rsidR="00BE71F1" w:rsidRPr="00996A69">
        <w:rPr>
          <w:rFonts w:ascii="Times New Roman" w:eastAsia="仿宋_GB2312" w:hAnsi="Times New Roman" w:cs="Times New Roman" w:hint="eastAsia"/>
          <w:sz w:val="30"/>
          <w:szCs w:val="30"/>
        </w:rPr>
        <w:t>项目提交。</w:t>
      </w:r>
      <w:r w:rsidR="00D9360A" w:rsidRPr="00996A69">
        <w:rPr>
          <w:rFonts w:ascii="Times New Roman" w:eastAsia="仿宋_GB2312" w:hAnsi="Times New Roman" w:cs="Times New Roman" w:hint="eastAsia"/>
          <w:sz w:val="30"/>
          <w:szCs w:val="30"/>
        </w:rPr>
        <w:t>通过项目将作为</w:t>
      </w:r>
      <w:r w:rsidR="00BB4264" w:rsidRPr="00996A69">
        <w:rPr>
          <w:rFonts w:ascii="Times New Roman" w:eastAsia="仿宋_GB2312" w:hAnsi="Times New Roman" w:cs="Times New Roman" w:hint="eastAsia"/>
          <w:sz w:val="30"/>
          <w:szCs w:val="30"/>
        </w:rPr>
        <w:t>20</w:t>
      </w:r>
      <w:r>
        <w:rPr>
          <w:rFonts w:ascii="Times New Roman" w:eastAsia="仿宋_GB2312" w:hAnsi="Times New Roman" w:cs="Times New Roman"/>
          <w:sz w:val="30"/>
          <w:szCs w:val="30"/>
        </w:rPr>
        <w:t>24</w:t>
      </w:r>
      <w:r w:rsidR="00D9360A" w:rsidRPr="00996A69">
        <w:rPr>
          <w:rFonts w:ascii="Times New Roman" w:eastAsia="仿宋_GB2312" w:hAnsi="Times New Roman" w:cs="Times New Roman" w:hint="eastAsia"/>
          <w:sz w:val="30"/>
          <w:szCs w:val="30"/>
        </w:rPr>
        <w:t>年度中方新工作项目提案提交至</w:t>
      </w:r>
      <w:r w:rsidR="00D9360A" w:rsidRPr="00996A69">
        <w:rPr>
          <w:rFonts w:ascii="Times New Roman" w:eastAsia="仿宋_GB2312" w:hAnsi="Times New Roman" w:cs="Times New Roman" w:hint="eastAsia"/>
          <w:sz w:val="30"/>
          <w:szCs w:val="30"/>
        </w:rPr>
        <w:t>ISO/TC249</w:t>
      </w:r>
      <w:r w:rsidR="00D9360A" w:rsidRPr="00996A69">
        <w:rPr>
          <w:rFonts w:ascii="Times New Roman" w:eastAsia="仿宋_GB2312" w:hAnsi="Times New Roman" w:cs="Times New Roman" w:hint="eastAsia"/>
          <w:sz w:val="30"/>
          <w:szCs w:val="30"/>
        </w:rPr>
        <w:t>第十</w:t>
      </w:r>
      <w:r>
        <w:rPr>
          <w:rFonts w:ascii="Times New Roman" w:eastAsia="仿宋_GB2312" w:hAnsi="Times New Roman" w:cs="Times New Roman" w:hint="eastAsia"/>
          <w:sz w:val="30"/>
          <w:szCs w:val="30"/>
        </w:rPr>
        <w:t>四</w:t>
      </w:r>
      <w:r w:rsidR="00D9360A" w:rsidRPr="00996A69">
        <w:rPr>
          <w:rFonts w:ascii="Times New Roman" w:eastAsia="仿宋_GB2312" w:hAnsi="Times New Roman" w:cs="Times New Roman" w:hint="eastAsia"/>
          <w:sz w:val="30"/>
          <w:szCs w:val="30"/>
        </w:rPr>
        <w:t>次全体会议，并及时将评审结果反馈项目申报人。</w:t>
      </w:r>
    </w:p>
    <w:p w14:paraId="0BBD40DC" w14:textId="77777777" w:rsidR="00D9360A" w:rsidRPr="00996A69" w:rsidRDefault="00BE71F1">
      <w:pPr>
        <w:ind w:firstLineChars="200" w:firstLine="600"/>
        <w:rPr>
          <w:rFonts w:ascii="黑体" w:eastAsia="黑体" w:hAnsi="黑体"/>
          <w:sz w:val="30"/>
          <w:szCs w:val="30"/>
        </w:rPr>
      </w:pPr>
      <w:r w:rsidRPr="00996A69">
        <w:rPr>
          <w:rFonts w:ascii="黑体" w:eastAsia="黑体" w:hAnsi="黑体" w:hint="eastAsia"/>
          <w:sz w:val="30"/>
          <w:szCs w:val="30"/>
        </w:rPr>
        <w:t>四、</w:t>
      </w:r>
      <w:r w:rsidR="00D9360A" w:rsidRPr="00996A69">
        <w:rPr>
          <w:rFonts w:ascii="黑体" w:eastAsia="黑体" w:hAnsi="黑体" w:hint="eastAsia"/>
          <w:sz w:val="30"/>
          <w:szCs w:val="30"/>
        </w:rPr>
        <w:t>申报</w:t>
      </w:r>
      <w:r w:rsidRPr="00996A69">
        <w:rPr>
          <w:rFonts w:ascii="黑体" w:eastAsia="黑体" w:hAnsi="黑体" w:hint="eastAsia"/>
          <w:sz w:val="30"/>
          <w:szCs w:val="30"/>
        </w:rPr>
        <w:t>要求</w:t>
      </w:r>
    </w:p>
    <w:p w14:paraId="766E0099" w14:textId="0617CD25" w:rsidR="00255380" w:rsidRPr="00996A69" w:rsidRDefault="00BE71F1">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1</w:t>
      </w:r>
      <w:r w:rsidRPr="00996A69">
        <w:rPr>
          <w:rFonts w:ascii="Times New Roman" w:eastAsia="仿宋_GB2312" w:hAnsi="Times New Roman" w:cs="Times New Roman" w:hint="eastAsia"/>
          <w:sz w:val="30"/>
          <w:szCs w:val="30"/>
        </w:rPr>
        <w:t>、</w:t>
      </w:r>
      <w:r w:rsidR="00255380" w:rsidRPr="00996A69">
        <w:rPr>
          <w:rFonts w:ascii="Times New Roman" w:eastAsia="仿宋_GB2312" w:hAnsi="Times New Roman" w:cs="Times New Roman" w:hint="eastAsia"/>
          <w:sz w:val="30"/>
          <w:szCs w:val="30"/>
        </w:rPr>
        <w:t>电子材料填报。请将申报材料按要求填写完成，并于</w:t>
      </w:r>
      <w:r w:rsidR="00ED0D9C" w:rsidRPr="00996A69">
        <w:rPr>
          <w:rFonts w:ascii="Times New Roman" w:eastAsia="仿宋_GB2312" w:hAnsi="Times New Roman" w:cs="Times New Roman" w:hint="eastAsia"/>
          <w:sz w:val="30"/>
          <w:szCs w:val="30"/>
        </w:rPr>
        <w:t>20</w:t>
      </w:r>
      <w:r w:rsidR="00ED0D9C" w:rsidRPr="00996A69">
        <w:rPr>
          <w:rFonts w:ascii="Times New Roman" w:eastAsia="仿宋_GB2312" w:hAnsi="Times New Roman" w:cs="Times New Roman"/>
          <w:sz w:val="30"/>
          <w:szCs w:val="30"/>
        </w:rPr>
        <w:t>2</w:t>
      </w:r>
      <w:r w:rsidR="00134EF8">
        <w:rPr>
          <w:rFonts w:ascii="Times New Roman" w:eastAsia="仿宋_GB2312" w:hAnsi="Times New Roman" w:cs="Times New Roman"/>
          <w:sz w:val="30"/>
          <w:szCs w:val="30"/>
        </w:rPr>
        <w:t>3</w:t>
      </w:r>
      <w:r w:rsidR="00ED0D9C" w:rsidRPr="00996A69">
        <w:rPr>
          <w:rFonts w:ascii="Times New Roman" w:eastAsia="仿宋_GB2312" w:hAnsi="Times New Roman" w:cs="Times New Roman" w:hint="eastAsia"/>
          <w:sz w:val="30"/>
          <w:szCs w:val="30"/>
        </w:rPr>
        <w:t>年</w:t>
      </w:r>
      <w:r w:rsidR="00ED0D9C" w:rsidRPr="00BB4264">
        <w:rPr>
          <w:rFonts w:ascii="Times New Roman" w:eastAsia="仿宋_GB2312" w:hAnsi="Times New Roman" w:cs="Times New Roman" w:hint="eastAsia"/>
          <w:sz w:val="30"/>
          <w:szCs w:val="30"/>
        </w:rPr>
        <w:t>1</w:t>
      </w:r>
      <w:r w:rsidR="00134EF8">
        <w:rPr>
          <w:rFonts w:ascii="Times New Roman" w:eastAsia="仿宋_GB2312" w:hAnsi="Times New Roman" w:cs="Times New Roman"/>
          <w:sz w:val="30"/>
          <w:szCs w:val="30"/>
        </w:rPr>
        <w:t>2</w:t>
      </w:r>
      <w:r w:rsidR="00ED0D9C" w:rsidRPr="00BB4264">
        <w:rPr>
          <w:rFonts w:ascii="Times New Roman" w:eastAsia="仿宋_GB2312" w:hAnsi="Times New Roman" w:cs="Times New Roman" w:hint="eastAsia"/>
          <w:sz w:val="30"/>
          <w:szCs w:val="30"/>
        </w:rPr>
        <w:t>月</w:t>
      </w:r>
      <w:r w:rsidR="00BB4264" w:rsidRPr="00BB4264">
        <w:rPr>
          <w:rFonts w:ascii="Times New Roman" w:eastAsia="仿宋_GB2312" w:hAnsi="Times New Roman" w:cs="Times New Roman" w:hint="eastAsia"/>
          <w:sz w:val="30"/>
          <w:szCs w:val="30"/>
        </w:rPr>
        <w:t>1</w:t>
      </w:r>
      <w:r w:rsidR="003A12B4">
        <w:rPr>
          <w:rFonts w:ascii="Times New Roman" w:eastAsia="仿宋_GB2312" w:hAnsi="Times New Roman" w:cs="Times New Roman"/>
          <w:sz w:val="30"/>
          <w:szCs w:val="30"/>
        </w:rPr>
        <w:t>5</w:t>
      </w:r>
      <w:r w:rsidR="00ED0D9C" w:rsidRPr="00BB4264">
        <w:rPr>
          <w:rFonts w:ascii="Times New Roman" w:eastAsia="仿宋_GB2312" w:hAnsi="Times New Roman" w:cs="Times New Roman" w:hint="eastAsia"/>
          <w:sz w:val="30"/>
          <w:szCs w:val="30"/>
        </w:rPr>
        <w:t>日</w:t>
      </w:r>
      <w:r w:rsidR="00D35E98">
        <w:rPr>
          <w:rFonts w:ascii="Times New Roman" w:eastAsia="仿宋_GB2312" w:hAnsi="Times New Roman" w:cs="Times New Roman"/>
          <w:sz w:val="30"/>
          <w:szCs w:val="30"/>
        </w:rPr>
        <w:t>24</w:t>
      </w:r>
      <w:r w:rsidR="00ED0D9C" w:rsidRPr="00996A69">
        <w:rPr>
          <w:rFonts w:ascii="Times New Roman" w:eastAsia="仿宋_GB2312" w:hAnsi="Times New Roman" w:cs="Times New Roman"/>
          <w:sz w:val="30"/>
          <w:szCs w:val="30"/>
        </w:rPr>
        <w:t>点</w:t>
      </w:r>
      <w:r w:rsidR="00255380" w:rsidRPr="00996A69">
        <w:rPr>
          <w:rFonts w:ascii="Times New Roman" w:eastAsia="仿宋_GB2312" w:hAnsi="Times New Roman" w:cs="Times New Roman" w:hint="eastAsia"/>
          <w:sz w:val="30"/>
          <w:szCs w:val="30"/>
        </w:rPr>
        <w:t>前</w:t>
      </w:r>
      <w:r w:rsidR="007F003A">
        <w:rPr>
          <w:rFonts w:ascii="Times New Roman" w:eastAsia="仿宋_GB2312" w:hAnsi="Times New Roman" w:cs="Times New Roman" w:hint="eastAsia"/>
          <w:sz w:val="30"/>
          <w:szCs w:val="30"/>
        </w:rPr>
        <w:t>在中医药国际标准申报</w:t>
      </w:r>
      <w:r w:rsidR="00772D34">
        <w:rPr>
          <w:rFonts w:ascii="Times New Roman" w:eastAsia="仿宋_GB2312" w:hAnsi="Times New Roman" w:cs="Times New Roman" w:hint="eastAsia"/>
          <w:sz w:val="30"/>
          <w:szCs w:val="30"/>
        </w:rPr>
        <w:t>平台</w:t>
      </w:r>
      <w:r w:rsidR="00C55A02">
        <w:rPr>
          <w:rFonts w:ascii="Times New Roman" w:eastAsia="仿宋_GB2312" w:hAnsi="Times New Roman" w:cs="Times New Roman" w:hint="eastAsia"/>
          <w:sz w:val="30"/>
          <w:szCs w:val="30"/>
        </w:rPr>
        <w:t>（</w:t>
      </w:r>
      <w:r w:rsidR="00C55A02" w:rsidRPr="00C55A02">
        <w:rPr>
          <w:rFonts w:ascii="Times New Roman" w:eastAsia="仿宋_GB2312" w:hAnsi="Times New Roman" w:cs="Times New Roman"/>
          <w:sz w:val="30"/>
          <w:szCs w:val="30"/>
        </w:rPr>
        <w:t>http://declare.stctcm.com/#/home</w:t>
      </w:r>
      <w:r w:rsidR="00C55A02">
        <w:rPr>
          <w:rFonts w:ascii="Times New Roman" w:eastAsia="仿宋_GB2312" w:hAnsi="Times New Roman" w:cs="Times New Roman" w:hint="eastAsia"/>
          <w:sz w:val="30"/>
          <w:szCs w:val="30"/>
        </w:rPr>
        <w:t>）</w:t>
      </w:r>
      <w:r w:rsidR="00EC78A9">
        <w:rPr>
          <w:rFonts w:ascii="Times New Roman" w:eastAsia="仿宋_GB2312" w:hAnsi="Times New Roman" w:cs="Times New Roman" w:hint="eastAsia"/>
          <w:sz w:val="30"/>
          <w:szCs w:val="30"/>
        </w:rPr>
        <w:t>填写，</w:t>
      </w:r>
      <w:r w:rsidR="00EC78A9" w:rsidRPr="00D4298B">
        <w:rPr>
          <w:rFonts w:ascii="Times New Roman" w:eastAsia="仿宋_GB2312" w:hAnsi="Times New Roman" w:cs="Times New Roman" w:hint="eastAsia"/>
          <w:sz w:val="30"/>
          <w:szCs w:val="30"/>
        </w:rPr>
        <w:t>并将</w:t>
      </w:r>
      <w:r w:rsidR="009C36F7">
        <w:rPr>
          <w:rFonts w:ascii="Times New Roman" w:eastAsia="仿宋_GB2312" w:hAnsi="Times New Roman" w:cs="Times New Roman" w:hint="eastAsia"/>
          <w:sz w:val="30"/>
          <w:szCs w:val="30"/>
        </w:rPr>
        <w:t>所有材料</w:t>
      </w:r>
      <w:r w:rsidR="00EC78A9" w:rsidRPr="00D4298B">
        <w:rPr>
          <w:rFonts w:ascii="Times New Roman" w:eastAsia="仿宋_GB2312" w:hAnsi="Times New Roman" w:cs="Times New Roman" w:hint="eastAsia"/>
          <w:sz w:val="30"/>
          <w:szCs w:val="30"/>
        </w:rPr>
        <w:t>的</w:t>
      </w:r>
      <w:r w:rsidR="00EC78A9" w:rsidRPr="00D4298B">
        <w:rPr>
          <w:rFonts w:ascii="Times New Roman" w:eastAsia="仿宋_GB2312" w:hAnsi="Times New Roman" w:cs="Times New Roman"/>
          <w:sz w:val="30"/>
          <w:szCs w:val="30"/>
        </w:rPr>
        <w:t>W</w:t>
      </w:r>
      <w:r w:rsidR="00EC78A9" w:rsidRPr="00D4298B">
        <w:rPr>
          <w:rFonts w:ascii="Times New Roman" w:eastAsia="仿宋_GB2312" w:hAnsi="Times New Roman" w:cs="Times New Roman" w:hint="eastAsia"/>
          <w:sz w:val="30"/>
          <w:szCs w:val="30"/>
        </w:rPr>
        <w:t>ord</w:t>
      </w:r>
      <w:r w:rsidR="00EC78A9" w:rsidRPr="00D4298B">
        <w:rPr>
          <w:rFonts w:ascii="Times New Roman" w:eastAsia="仿宋_GB2312" w:hAnsi="Times New Roman" w:cs="Times New Roman" w:hint="eastAsia"/>
          <w:sz w:val="30"/>
          <w:szCs w:val="30"/>
        </w:rPr>
        <w:t>版在</w:t>
      </w:r>
      <w:r w:rsidR="00483A3F" w:rsidRPr="00D4298B">
        <w:rPr>
          <w:rFonts w:ascii="Times New Roman" w:eastAsia="仿宋_GB2312" w:hAnsi="Times New Roman" w:cs="Times New Roman" w:hint="eastAsia"/>
          <w:sz w:val="30"/>
          <w:szCs w:val="30"/>
        </w:rPr>
        <w:t>平台</w:t>
      </w:r>
      <w:r w:rsidR="00EC78A9" w:rsidRPr="00D4298B">
        <w:rPr>
          <w:rFonts w:ascii="Times New Roman" w:eastAsia="仿宋_GB2312" w:hAnsi="Times New Roman" w:cs="Times New Roman" w:hint="eastAsia"/>
          <w:sz w:val="30"/>
          <w:szCs w:val="30"/>
        </w:rPr>
        <w:t>最后一项（“材料上传”）压缩包上传，</w:t>
      </w:r>
      <w:r w:rsidR="00483A3F" w:rsidRPr="00D4298B">
        <w:rPr>
          <w:rFonts w:ascii="Times New Roman" w:eastAsia="仿宋_GB2312" w:hAnsi="Times New Roman" w:cs="Times New Roman" w:hint="eastAsia"/>
          <w:sz w:val="30"/>
          <w:szCs w:val="30"/>
        </w:rPr>
        <w:t>和填写材料</w:t>
      </w:r>
      <w:r w:rsidR="00EC78A9" w:rsidRPr="00D4298B">
        <w:rPr>
          <w:rFonts w:ascii="Times New Roman" w:eastAsia="仿宋_GB2312" w:hAnsi="Times New Roman" w:cs="Times New Roman" w:hint="eastAsia"/>
          <w:sz w:val="30"/>
          <w:szCs w:val="30"/>
        </w:rPr>
        <w:t>一起</w:t>
      </w:r>
      <w:r w:rsidR="009140AE" w:rsidRPr="00D4298B">
        <w:rPr>
          <w:rFonts w:ascii="Times New Roman" w:eastAsia="仿宋_GB2312" w:hAnsi="Times New Roman" w:cs="Times New Roman" w:hint="eastAsia"/>
          <w:sz w:val="30"/>
          <w:szCs w:val="30"/>
        </w:rPr>
        <w:t>提交</w:t>
      </w:r>
      <w:r w:rsidR="00B630AE" w:rsidRPr="00D4298B">
        <w:rPr>
          <w:rFonts w:ascii="Times New Roman" w:eastAsia="仿宋_GB2312" w:hAnsi="Times New Roman" w:cs="Times New Roman" w:hint="eastAsia"/>
          <w:sz w:val="30"/>
          <w:szCs w:val="30"/>
        </w:rPr>
        <w:t>，</w:t>
      </w:r>
      <w:r w:rsidR="009140AE" w:rsidRPr="00D4298B">
        <w:rPr>
          <w:rFonts w:ascii="Times New Roman" w:eastAsia="仿宋_GB2312" w:hAnsi="Times New Roman" w:cs="Times New Roman" w:hint="eastAsia"/>
          <w:sz w:val="30"/>
          <w:szCs w:val="30"/>
        </w:rPr>
        <w:t>逾期不予受理</w:t>
      </w:r>
      <w:r w:rsidR="00CE660E" w:rsidRPr="00D4298B">
        <w:rPr>
          <w:rFonts w:ascii="Times New Roman" w:eastAsia="仿宋_GB2312" w:hAnsi="Times New Roman" w:cs="Times New Roman" w:hint="eastAsia"/>
          <w:sz w:val="30"/>
          <w:szCs w:val="30"/>
        </w:rPr>
        <w:t>。</w:t>
      </w:r>
    </w:p>
    <w:p w14:paraId="7519F520" w14:textId="716FC22C" w:rsidR="00D9360A" w:rsidRPr="00996A69" w:rsidRDefault="00255380">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2</w:t>
      </w:r>
      <w:r w:rsidRPr="00996A69">
        <w:rPr>
          <w:rFonts w:ascii="Times New Roman" w:eastAsia="仿宋_GB2312" w:hAnsi="Times New Roman" w:cs="Times New Roman" w:hint="eastAsia"/>
          <w:sz w:val="30"/>
          <w:szCs w:val="30"/>
        </w:rPr>
        <w:t>、</w:t>
      </w:r>
      <w:r w:rsidR="00BE71F1" w:rsidRPr="00996A69">
        <w:rPr>
          <w:rFonts w:ascii="Times New Roman" w:eastAsia="仿宋_GB2312" w:hAnsi="Times New Roman" w:cs="Times New Roman" w:hint="eastAsia"/>
          <w:sz w:val="30"/>
          <w:szCs w:val="30"/>
        </w:rPr>
        <w:t>纸质材料填报。</w:t>
      </w:r>
      <w:r w:rsidR="00D9360A" w:rsidRPr="00996A69">
        <w:rPr>
          <w:rFonts w:ascii="Times New Roman" w:eastAsia="仿宋_GB2312" w:hAnsi="Times New Roman" w:cs="Times New Roman" w:hint="eastAsia"/>
          <w:sz w:val="30"/>
          <w:szCs w:val="30"/>
        </w:rPr>
        <w:t>请</w:t>
      </w:r>
      <w:r w:rsidRPr="00996A69">
        <w:rPr>
          <w:rFonts w:ascii="Times New Roman" w:eastAsia="仿宋_GB2312" w:hAnsi="Times New Roman" w:cs="Times New Roman" w:hint="eastAsia"/>
          <w:sz w:val="30"/>
          <w:szCs w:val="30"/>
        </w:rPr>
        <w:t>将申报材料</w:t>
      </w:r>
      <w:r w:rsidR="00892D31" w:rsidRPr="00996A69">
        <w:rPr>
          <w:rFonts w:ascii="Times New Roman" w:eastAsia="仿宋_GB2312" w:hAnsi="Times New Roman" w:cs="Times New Roman" w:hint="eastAsia"/>
          <w:sz w:val="30"/>
          <w:szCs w:val="30"/>
        </w:rPr>
        <w:t>（纸质，盖章原件一式</w:t>
      </w:r>
      <w:r w:rsidR="00EE7C53">
        <w:rPr>
          <w:rFonts w:ascii="Times New Roman" w:eastAsia="仿宋_GB2312" w:hAnsi="Times New Roman" w:cs="Times New Roman"/>
          <w:sz w:val="30"/>
          <w:szCs w:val="30"/>
        </w:rPr>
        <w:t>2</w:t>
      </w:r>
      <w:r w:rsidR="00892D31" w:rsidRPr="00996A69">
        <w:rPr>
          <w:rFonts w:ascii="Times New Roman" w:eastAsia="仿宋_GB2312" w:hAnsi="Times New Roman" w:cs="Times New Roman" w:hint="eastAsia"/>
          <w:sz w:val="30"/>
          <w:szCs w:val="30"/>
        </w:rPr>
        <w:t>份，双面打印，用订书钉</w:t>
      </w:r>
      <w:r w:rsidR="001F19AE">
        <w:rPr>
          <w:rFonts w:ascii="Times New Roman" w:eastAsia="仿宋_GB2312" w:hAnsi="Times New Roman" w:cs="Times New Roman" w:hint="eastAsia"/>
          <w:sz w:val="30"/>
          <w:szCs w:val="30"/>
        </w:rPr>
        <w:t>左侧</w:t>
      </w:r>
      <w:r w:rsidR="00892D31" w:rsidRPr="00996A69">
        <w:rPr>
          <w:rFonts w:ascii="Times New Roman" w:eastAsia="仿宋_GB2312" w:hAnsi="Times New Roman" w:cs="Times New Roman" w:hint="eastAsia"/>
          <w:sz w:val="30"/>
          <w:szCs w:val="30"/>
        </w:rPr>
        <w:t>装订：其中《国际标准新工作项目提案文件审核表》和《项目建议书》</w:t>
      </w:r>
      <w:r w:rsidR="009328FE" w:rsidRPr="00996A69">
        <w:rPr>
          <w:rFonts w:ascii="Times New Roman" w:eastAsia="仿宋_GB2312" w:hAnsi="Times New Roman" w:cs="Times New Roman" w:hint="eastAsia"/>
          <w:sz w:val="30"/>
          <w:szCs w:val="30"/>
        </w:rPr>
        <w:t>需要签字盖章，</w:t>
      </w:r>
      <w:r w:rsidR="00892D31" w:rsidRPr="00996A69">
        <w:rPr>
          <w:rFonts w:ascii="Times New Roman" w:eastAsia="仿宋_GB2312" w:hAnsi="Times New Roman" w:cs="Times New Roman" w:hint="eastAsia"/>
          <w:sz w:val="30"/>
          <w:szCs w:val="30"/>
        </w:rPr>
        <w:t>分别单独装订，其余材料按照</w:t>
      </w:r>
      <w:r w:rsidR="00B07CD6">
        <w:rPr>
          <w:rFonts w:ascii="Times New Roman" w:eastAsia="仿宋_GB2312" w:hAnsi="Times New Roman" w:cs="Times New Roman" w:hint="eastAsia"/>
          <w:sz w:val="30"/>
          <w:szCs w:val="30"/>
        </w:rPr>
        <w:t>申报材料</w:t>
      </w:r>
      <w:r w:rsidR="00892D31" w:rsidRPr="00996A69">
        <w:rPr>
          <w:rFonts w:ascii="Times New Roman" w:eastAsia="仿宋_GB2312" w:hAnsi="Times New Roman" w:cs="Times New Roman" w:hint="eastAsia"/>
          <w:sz w:val="30"/>
          <w:szCs w:val="30"/>
        </w:rPr>
        <w:t>排序装订成套）</w:t>
      </w:r>
      <w:r w:rsidR="00D9360A" w:rsidRPr="00996A69">
        <w:rPr>
          <w:rFonts w:ascii="Times New Roman" w:eastAsia="仿宋_GB2312" w:hAnsi="Times New Roman" w:cs="Times New Roman" w:hint="eastAsia"/>
          <w:sz w:val="30"/>
          <w:szCs w:val="30"/>
        </w:rPr>
        <w:t>于</w:t>
      </w:r>
      <w:r w:rsidR="006D2BDD" w:rsidRPr="00996A69">
        <w:rPr>
          <w:rFonts w:ascii="Times New Roman" w:eastAsia="仿宋_GB2312" w:hAnsi="Times New Roman" w:cs="Times New Roman" w:hint="eastAsia"/>
          <w:sz w:val="30"/>
          <w:szCs w:val="30"/>
        </w:rPr>
        <w:t>20</w:t>
      </w:r>
      <w:r w:rsidR="006D2BDD" w:rsidRPr="00996A69">
        <w:rPr>
          <w:rFonts w:ascii="Times New Roman" w:eastAsia="仿宋_GB2312" w:hAnsi="Times New Roman" w:cs="Times New Roman"/>
          <w:sz w:val="30"/>
          <w:szCs w:val="30"/>
        </w:rPr>
        <w:t>2</w:t>
      </w:r>
      <w:r w:rsidR="00EE7C53">
        <w:rPr>
          <w:rFonts w:ascii="Times New Roman" w:eastAsia="仿宋_GB2312" w:hAnsi="Times New Roman" w:cs="Times New Roman"/>
          <w:sz w:val="30"/>
          <w:szCs w:val="30"/>
        </w:rPr>
        <w:t>3</w:t>
      </w:r>
      <w:r w:rsidR="006D2BDD" w:rsidRPr="00996A69">
        <w:rPr>
          <w:rFonts w:ascii="Times New Roman" w:eastAsia="仿宋_GB2312" w:hAnsi="Times New Roman" w:cs="Times New Roman" w:hint="eastAsia"/>
          <w:sz w:val="30"/>
          <w:szCs w:val="30"/>
        </w:rPr>
        <w:t>年</w:t>
      </w:r>
      <w:r w:rsidR="006D2BDD" w:rsidRPr="00996A69">
        <w:rPr>
          <w:rFonts w:ascii="Times New Roman" w:eastAsia="仿宋_GB2312" w:hAnsi="Times New Roman" w:cs="Times New Roman" w:hint="eastAsia"/>
          <w:sz w:val="30"/>
          <w:szCs w:val="30"/>
        </w:rPr>
        <w:t>1</w:t>
      </w:r>
      <w:r w:rsidR="00EE7C53">
        <w:rPr>
          <w:rFonts w:ascii="Times New Roman" w:eastAsia="仿宋_GB2312" w:hAnsi="Times New Roman" w:cs="Times New Roman"/>
          <w:sz w:val="30"/>
          <w:szCs w:val="30"/>
        </w:rPr>
        <w:t>2</w:t>
      </w:r>
      <w:r w:rsidR="006D2BDD" w:rsidRPr="00996A69">
        <w:rPr>
          <w:rFonts w:ascii="Times New Roman" w:eastAsia="仿宋_GB2312" w:hAnsi="Times New Roman" w:cs="Times New Roman" w:hint="eastAsia"/>
          <w:sz w:val="30"/>
          <w:szCs w:val="30"/>
        </w:rPr>
        <w:t>月</w:t>
      </w:r>
      <w:r w:rsidR="00EE7C53">
        <w:rPr>
          <w:rFonts w:ascii="Times New Roman" w:eastAsia="仿宋_GB2312" w:hAnsi="Times New Roman" w:cs="Times New Roman"/>
          <w:sz w:val="30"/>
          <w:szCs w:val="30"/>
        </w:rPr>
        <w:t>1</w:t>
      </w:r>
      <w:r w:rsidR="003A12B4">
        <w:rPr>
          <w:rFonts w:ascii="Times New Roman" w:eastAsia="仿宋_GB2312" w:hAnsi="Times New Roman" w:cs="Times New Roman"/>
          <w:sz w:val="30"/>
          <w:szCs w:val="30"/>
        </w:rPr>
        <w:t>9</w:t>
      </w:r>
      <w:r w:rsidR="006D2BDD" w:rsidRPr="00996A69">
        <w:rPr>
          <w:rFonts w:ascii="Times New Roman" w:eastAsia="仿宋_GB2312" w:hAnsi="Times New Roman" w:cs="Times New Roman" w:hint="eastAsia"/>
          <w:sz w:val="30"/>
          <w:szCs w:val="30"/>
        </w:rPr>
        <w:t>日</w:t>
      </w:r>
      <w:r w:rsidR="00EE7C53">
        <w:rPr>
          <w:rFonts w:ascii="Times New Roman" w:eastAsia="仿宋_GB2312" w:hAnsi="Times New Roman" w:cs="Times New Roman"/>
          <w:sz w:val="30"/>
          <w:szCs w:val="30"/>
        </w:rPr>
        <w:t>24</w:t>
      </w:r>
      <w:r w:rsidR="006D2BDD" w:rsidRPr="00996A69">
        <w:rPr>
          <w:rFonts w:ascii="Times New Roman" w:eastAsia="仿宋_GB2312" w:hAnsi="Times New Roman" w:cs="Times New Roman"/>
          <w:sz w:val="30"/>
          <w:szCs w:val="30"/>
        </w:rPr>
        <w:t>点</w:t>
      </w:r>
      <w:r w:rsidR="00D9360A" w:rsidRPr="00996A69">
        <w:rPr>
          <w:rFonts w:ascii="Times New Roman" w:eastAsia="仿宋_GB2312" w:hAnsi="Times New Roman" w:cs="Times New Roman" w:hint="eastAsia"/>
          <w:sz w:val="30"/>
          <w:szCs w:val="30"/>
        </w:rPr>
        <w:t>前（以寄出时间为准）</w:t>
      </w:r>
      <w:r w:rsidRPr="00996A69">
        <w:rPr>
          <w:rFonts w:ascii="Times New Roman" w:eastAsia="仿宋_GB2312" w:hAnsi="Times New Roman" w:cs="Times New Roman" w:hint="eastAsia"/>
          <w:sz w:val="30"/>
          <w:szCs w:val="30"/>
        </w:rPr>
        <w:t>以邮政快递（</w:t>
      </w:r>
      <w:r w:rsidRPr="00996A69">
        <w:rPr>
          <w:rFonts w:ascii="Times New Roman" w:eastAsia="仿宋_GB2312" w:hAnsi="Times New Roman" w:cs="Times New Roman" w:hint="eastAsia"/>
          <w:sz w:val="30"/>
          <w:szCs w:val="30"/>
        </w:rPr>
        <w:t>EMS</w:t>
      </w:r>
      <w:r w:rsidRPr="00996A69">
        <w:rPr>
          <w:rFonts w:ascii="Times New Roman" w:eastAsia="仿宋_GB2312" w:hAnsi="Times New Roman" w:cs="Times New Roman" w:hint="eastAsia"/>
          <w:sz w:val="30"/>
          <w:szCs w:val="30"/>
        </w:rPr>
        <w:t>）寄送至</w:t>
      </w:r>
      <w:r w:rsidRPr="00996A69">
        <w:rPr>
          <w:rFonts w:ascii="Times New Roman" w:eastAsia="仿宋_GB2312" w:hAnsi="Times New Roman" w:cs="Times New Roman" w:hint="eastAsia"/>
          <w:sz w:val="30"/>
          <w:szCs w:val="30"/>
        </w:rPr>
        <w:t>ISO/TC249</w:t>
      </w:r>
      <w:r w:rsidR="00892D31" w:rsidRPr="00996A69">
        <w:rPr>
          <w:rFonts w:ascii="Times New Roman" w:eastAsia="仿宋_GB2312" w:hAnsi="Times New Roman" w:cs="Times New Roman" w:hint="eastAsia"/>
          <w:sz w:val="30"/>
          <w:szCs w:val="30"/>
        </w:rPr>
        <w:t>国内技术对口单位</w:t>
      </w:r>
      <w:r w:rsidRPr="00996A69">
        <w:rPr>
          <w:rFonts w:ascii="Times New Roman" w:eastAsia="仿宋_GB2312" w:hAnsi="Times New Roman" w:cs="Times New Roman" w:hint="eastAsia"/>
          <w:sz w:val="30"/>
          <w:szCs w:val="30"/>
        </w:rPr>
        <w:t>，逾期不予受理。</w:t>
      </w:r>
    </w:p>
    <w:p w14:paraId="7FDDBD17" w14:textId="1D9596F9" w:rsidR="00D9360A" w:rsidRPr="001F4151" w:rsidRDefault="00D9360A">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寄送地址：北京市东城区东直门内南小街</w:t>
      </w:r>
      <w:r w:rsidRPr="00996A69">
        <w:rPr>
          <w:rFonts w:ascii="Times New Roman" w:eastAsia="仿宋_GB2312" w:hAnsi="Times New Roman" w:cs="Times New Roman" w:hint="eastAsia"/>
          <w:sz w:val="30"/>
          <w:szCs w:val="30"/>
        </w:rPr>
        <w:t>16</w:t>
      </w:r>
      <w:r w:rsidRPr="00996A69">
        <w:rPr>
          <w:rFonts w:ascii="Times New Roman" w:eastAsia="仿宋_GB2312" w:hAnsi="Times New Roman" w:cs="Times New Roman" w:hint="eastAsia"/>
          <w:sz w:val="30"/>
          <w:szCs w:val="30"/>
        </w:rPr>
        <w:t>号，中国中医科学院临基所。</w:t>
      </w:r>
      <w:r w:rsidR="001F19AE" w:rsidRPr="001F19AE">
        <w:rPr>
          <w:rFonts w:ascii="Times New Roman" w:eastAsia="仿宋_GB2312" w:hAnsi="Times New Roman" w:cs="Times New Roman" w:hint="eastAsia"/>
          <w:sz w:val="30"/>
          <w:szCs w:val="30"/>
        </w:rPr>
        <w:t>邮编：</w:t>
      </w:r>
      <w:r w:rsidR="001F19AE" w:rsidRPr="001F19AE">
        <w:rPr>
          <w:rFonts w:ascii="Times New Roman" w:eastAsia="仿宋_GB2312" w:hAnsi="Times New Roman" w:cs="Times New Roman" w:hint="eastAsia"/>
          <w:sz w:val="30"/>
          <w:szCs w:val="30"/>
        </w:rPr>
        <w:t>100700</w:t>
      </w:r>
      <w:r w:rsidR="001F19AE" w:rsidRPr="001F19AE">
        <w:rPr>
          <w:rFonts w:ascii="Times New Roman" w:eastAsia="仿宋_GB2312" w:hAnsi="Times New Roman" w:cs="Times New Roman" w:hint="eastAsia"/>
          <w:sz w:val="30"/>
          <w:szCs w:val="30"/>
        </w:rPr>
        <w:t>，</w:t>
      </w:r>
      <w:r w:rsidRPr="00996A69">
        <w:rPr>
          <w:rFonts w:ascii="Times New Roman" w:eastAsia="仿宋_GB2312" w:hAnsi="Times New Roman" w:cs="Times New Roman"/>
          <w:sz w:val="30"/>
          <w:szCs w:val="30"/>
        </w:rPr>
        <w:t>联系人：</w:t>
      </w:r>
      <w:r w:rsidR="001F4151">
        <w:rPr>
          <w:rFonts w:ascii="Times New Roman" w:eastAsia="仿宋_GB2312" w:hAnsi="Times New Roman" w:cs="Times New Roman" w:hint="eastAsia"/>
          <w:sz w:val="30"/>
          <w:szCs w:val="30"/>
        </w:rPr>
        <w:t>李慧珍</w:t>
      </w:r>
      <w:r w:rsidR="00EE7C53" w:rsidRPr="001F4151">
        <w:rPr>
          <w:rFonts w:ascii="Times New Roman" w:eastAsia="仿宋_GB2312" w:hAnsi="Times New Roman" w:cs="Times New Roman" w:hint="eastAsia"/>
          <w:sz w:val="30"/>
          <w:szCs w:val="30"/>
        </w:rPr>
        <w:t>，</w:t>
      </w:r>
      <w:r w:rsidR="003510A1">
        <w:rPr>
          <w:rFonts w:ascii="Times New Roman" w:eastAsia="仿宋_GB2312" w:hAnsi="Times New Roman" w:cs="Times New Roman" w:hint="eastAsia"/>
          <w:sz w:val="30"/>
          <w:szCs w:val="30"/>
        </w:rPr>
        <w:t>王丁熠，</w:t>
      </w:r>
      <w:r w:rsidR="00EE7C53" w:rsidRPr="001F4151">
        <w:rPr>
          <w:rFonts w:ascii="Times New Roman" w:eastAsia="仿宋_GB2312" w:hAnsi="Times New Roman" w:cs="Times New Roman" w:hint="eastAsia"/>
          <w:sz w:val="30"/>
          <w:szCs w:val="30"/>
        </w:rPr>
        <w:t>0</w:t>
      </w:r>
      <w:r w:rsidR="00EE7C53" w:rsidRPr="001F4151">
        <w:rPr>
          <w:rFonts w:ascii="Times New Roman" w:eastAsia="仿宋_GB2312" w:hAnsi="Times New Roman" w:cs="Times New Roman"/>
          <w:sz w:val="30"/>
          <w:szCs w:val="30"/>
        </w:rPr>
        <w:t>10</w:t>
      </w:r>
      <w:r w:rsidR="00EE7C53" w:rsidRPr="001F4151">
        <w:rPr>
          <w:rFonts w:ascii="Times New Roman" w:eastAsia="仿宋_GB2312" w:hAnsi="Times New Roman" w:cs="Times New Roman" w:hint="eastAsia"/>
          <w:sz w:val="30"/>
          <w:szCs w:val="30"/>
        </w:rPr>
        <w:t>-</w:t>
      </w:r>
      <w:r w:rsidR="00EE7C53" w:rsidRPr="001F4151">
        <w:rPr>
          <w:rFonts w:ascii="Times New Roman" w:eastAsia="仿宋_GB2312" w:hAnsi="Times New Roman" w:cs="Times New Roman"/>
          <w:sz w:val="30"/>
          <w:szCs w:val="30"/>
        </w:rPr>
        <w:t>64093295</w:t>
      </w:r>
      <w:r w:rsidR="001F4151" w:rsidRPr="001F4151">
        <w:rPr>
          <w:rFonts w:ascii="Times New Roman" w:eastAsia="仿宋_GB2312" w:hAnsi="Times New Roman" w:cs="Times New Roman"/>
          <w:sz w:val="30"/>
          <w:szCs w:val="30"/>
        </w:rPr>
        <w:t>，</w:t>
      </w:r>
      <w:r w:rsidR="001F4151" w:rsidRPr="001F4151">
        <w:rPr>
          <w:rFonts w:ascii="Times New Roman" w:eastAsia="仿宋_GB2312" w:hAnsi="Times New Roman" w:cs="Times New Roman" w:hint="eastAsia"/>
          <w:sz w:val="30"/>
          <w:szCs w:val="30"/>
        </w:rPr>
        <w:t>0</w:t>
      </w:r>
      <w:r w:rsidR="001F4151" w:rsidRPr="001F4151">
        <w:rPr>
          <w:rFonts w:ascii="Times New Roman" w:eastAsia="仿宋_GB2312" w:hAnsi="Times New Roman" w:cs="Times New Roman"/>
          <w:sz w:val="30"/>
          <w:szCs w:val="30"/>
        </w:rPr>
        <w:t>10-64093124</w:t>
      </w:r>
      <w:r w:rsidR="000A2EF8" w:rsidRPr="001F4151">
        <w:rPr>
          <w:rFonts w:ascii="Times New Roman" w:eastAsia="仿宋_GB2312" w:hAnsi="Times New Roman" w:cs="Times New Roman" w:hint="eastAsia"/>
          <w:sz w:val="30"/>
          <w:szCs w:val="30"/>
        </w:rPr>
        <w:t>。</w:t>
      </w:r>
    </w:p>
    <w:p w14:paraId="78AC0DEB" w14:textId="12241B0E" w:rsidR="00D9360A" w:rsidRPr="00996A69" w:rsidRDefault="00D9360A">
      <w:pPr>
        <w:adjustRightInd w:val="0"/>
        <w:snapToGrid w:val="0"/>
        <w:jc w:val="left"/>
        <w:rPr>
          <w:rFonts w:ascii="Times New Roman" w:eastAsia="仿宋_GB2312" w:hAnsi="Times New Roman" w:cs="Times New Roman"/>
          <w:sz w:val="30"/>
          <w:szCs w:val="30"/>
        </w:rPr>
      </w:pPr>
      <w:r w:rsidRPr="00996A69">
        <w:rPr>
          <w:rFonts w:ascii="Times New Roman" w:eastAsia="仿宋_GB2312" w:hAnsi="Times New Roman" w:cs="Times New Roman"/>
          <w:sz w:val="30"/>
          <w:szCs w:val="30"/>
        </w:rPr>
        <w:br w:type="page"/>
      </w:r>
      <w:r w:rsidRPr="00996A69">
        <w:rPr>
          <w:rFonts w:ascii="Times New Roman" w:eastAsia="仿宋_GB2312" w:hAnsi="Times New Roman" w:cs="Times New Roman"/>
          <w:sz w:val="30"/>
          <w:szCs w:val="30"/>
        </w:rPr>
        <w:lastRenderedPageBreak/>
        <w:t>附</w:t>
      </w:r>
      <w:r w:rsidRPr="00996A69">
        <w:rPr>
          <w:rFonts w:ascii="Times New Roman" w:eastAsia="仿宋_GB2312" w:hAnsi="Times New Roman" w:cs="Times New Roman" w:hint="eastAsia"/>
          <w:sz w:val="30"/>
          <w:szCs w:val="30"/>
        </w:rPr>
        <w:t>录</w:t>
      </w:r>
      <w:r w:rsidRPr="00996A69">
        <w:rPr>
          <w:rFonts w:ascii="Times New Roman" w:eastAsia="仿宋_GB2312" w:hAnsi="Times New Roman" w:cs="Times New Roman"/>
          <w:sz w:val="30"/>
          <w:szCs w:val="30"/>
        </w:rPr>
        <w:t>1</w:t>
      </w:r>
    </w:p>
    <w:p w14:paraId="7B9EE63B" w14:textId="740775CF" w:rsidR="00D9360A" w:rsidRPr="00996A69" w:rsidRDefault="00D9360A">
      <w:pPr>
        <w:pStyle w:val="af"/>
        <w:widowControl w:val="0"/>
        <w:adjustRightInd w:val="0"/>
        <w:snapToGrid w:val="0"/>
        <w:spacing w:before="0" w:beforeAutospacing="0" w:after="120" w:afterAutospacing="0" w:line="360" w:lineRule="auto"/>
        <w:ind w:firstLineChars="200" w:firstLine="600"/>
        <w:jc w:val="center"/>
        <w:rPr>
          <w:rFonts w:ascii="Times New Roman" w:eastAsia="黑体" w:hAnsi="Times New Roman" w:cs="Times New Roman"/>
          <w:sz w:val="30"/>
          <w:szCs w:val="30"/>
        </w:rPr>
      </w:pPr>
      <w:r w:rsidRPr="00996A69">
        <w:rPr>
          <w:rFonts w:ascii="Times New Roman" w:eastAsia="黑体" w:hAnsi="Times New Roman" w:cs="Times New Roman"/>
          <w:sz w:val="30"/>
          <w:szCs w:val="30"/>
        </w:rPr>
        <w:t>202</w:t>
      </w:r>
      <w:r w:rsidR="00003A60">
        <w:rPr>
          <w:rFonts w:ascii="Times New Roman" w:eastAsia="黑体" w:hAnsi="Times New Roman" w:cs="Times New Roman"/>
          <w:sz w:val="30"/>
          <w:szCs w:val="30"/>
        </w:rPr>
        <w:t>4</w:t>
      </w:r>
      <w:r w:rsidRPr="00996A69">
        <w:rPr>
          <w:rFonts w:ascii="Times New Roman" w:eastAsia="黑体" w:hAnsi="Times New Roman" w:cs="Times New Roman"/>
          <w:sz w:val="30"/>
          <w:szCs w:val="30"/>
        </w:rPr>
        <w:t>年度</w:t>
      </w:r>
      <w:r w:rsidRPr="00996A69">
        <w:rPr>
          <w:rFonts w:ascii="Times New Roman" w:eastAsia="黑体" w:hAnsi="Times New Roman" w:cs="Times New Roman"/>
          <w:sz w:val="30"/>
          <w:szCs w:val="30"/>
        </w:rPr>
        <w:t>ISO</w:t>
      </w:r>
      <w:r w:rsidRPr="00996A69">
        <w:rPr>
          <w:rFonts w:ascii="Times New Roman" w:eastAsia="黑体" w:hAnsi="Times New Roman" w:cs="Times New Roman"/>
          <w:sz w:val="30"/>
          <w:szCs w:val="30"/>
        </w:rPr>
        <w:t>中医药国际标准中方后备项目申报指南</w:t>
      </w:r>
    </w:p>
    <w:p w14:paraId="19F35B00" w14:textId="77777777" w:rsidR="00D9360A" w:rsidRPr="00996A69" w:rsidRDefault="004E18F9">
      <w:pPr>
        <w:pStyle w:val="af"/>
        <w:widowControl w:val="0"/>
        <w:adjustRightInd w:val="0"/>
        <w:snapToGrid w:val="0"/>
        <w:spacing w:before="0" w:beforeAutospacing="0" w:after="120" w:afterAutospacing="0" w:line="360" w:lineRule="auto"/>
        <w:ind w:firstLineChars="200" w:firstLine="600"/>
        <w:jc w:val="center"/>
        <w:rPr>
          <w:rFonts w:ascii="Times New Roman" w:eastAsia="黑体" w:hAnsi="Times New Roman" w:cs="Times New Roman"/>
          <w:sz w:val="30"/>
          <w:szCs w:val="30"/>
        </w:rPr>
      </w:pPr>
      <w:bookmarkStart w:id="4" w:name="_Hlk150228347"/>
      <w:r>
        <w:rPr>
          <w:rFonts w:ascii="Times New Roman" w:eastAsia="黑体" w:hAnsi="Times New Roman" w:cs="Times New Roman" w:hint="eastAsia"/>
          <w:sz w:val="30"/>
          <w:szCs w:val="30"/>
        </w:rPr>
        <w:t>技术</w:t>
      </w:r>
      <w:r w:rsidR="00D9360A" w:rsidRPr="00996A69">
        <w:rPr>
          <w:rFonts w:ascii="Times New Roman" w:eastAsia="黑体" w:hAnsi="Times New Roman" w:cs="Times New Roman"/>
          <w:sz w:val="30"/>
          <w:szCs w:val="30"/>
        </w:rPr>
        <w:t>审查条件要求</w:t>
      </w:r>
      <w:bookmarkEnd w:id="4"/>
    </w:p>
    <w:p w14:paraId="27F6C254" w14:textId="4C1C8319" w:rsidR="00757336" w:rsidRPr="00996A69" w:rsidRDefault="00757336" w:rsidP="00757336">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申报项目须符合以下</w:t>
      </w:r>
      <w:r w:rsidR="007B0245">
        <w:rPr>
          <w:rFonts w:ascii="Times New Roman" w:eastAsia="仿宋_GB2312" w:hAnsi="Times New Roman" w:cs="Times New Roman" w:hint="eastAsia"/>
          <w:sz w:val="30"/>
          <w:szCs w:val="30"/>
        </w:rPr>
        <w:t>技术</w:t>
      </w:r>
      <w:r w:rsidRPr="00996A69">
        <w:rPr>
          <w:rFonts w:ascii="Times New Roman" w:eastAsia="仿宋_GB2312" w:hAnsi="Times New Roman" w:cs="Times New Roman" w:hint="eastAsia"/>
          <w:sz w:val="30"/>
          <w:szCs w:val="30"/>
        </w:rPr>
        <w:t>审查条件要求。</w:t>
      </w:r>
    </w:p>
    <w:p w14:paraId="4089D440" w14:textId="77777777" w:rsidR="00757336" w:rsidRPr="00996A69" w:rsidRDefault="00757336" w:rsidP="00757336">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1</w:t>
      </w:r>
      <w:r w:rsidRPr="00996A69">
        <w:rPr>
          <w:rFonts w:ascii="Times New Roman" w:eastAsia="仿宋_GB2312" w:hAnsi="Times New Roman" w:cs="Times New Roman" w:hint="eastAsia"/>
          <w:sz w:val="30"/>
          <w:szCs w:val="30"/>
        </w:rPr>
        <w:t>、填写要求</w:t>
      </w:r>
    </w:p>
    <w:p w14:paraId="02A07CE3" w14:textId="77777777" w:rsidR="00757336" w:rsidRPr="00996A69" w:rsidRDefault="00757336" w:rsidP="00757336">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项目申报材料按格式要求填写完整、准确。</w:t>
      </w:r>
    </w:p>
    <w:p w14:paraId="61E3B793" w14:textId="77777777" w:rsidR="00602A0D" w:rsidRDefault="00602A0D" w:rsidP="00757336">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bookmarkStart w:id="5" w:name="_Hlk150228420"/>
      <w:r>
        <w:rPr>
          <w:rFonts w:ascii="Times New Roman" w:eastAsia="仿宋_GB2312" w:hAnsi="Times New Roman" w:cs="Times New Roman" w:hint="eastAsia"/>
          <w:sz w:val="30"/>
          <w:szCs w:val="30"/>
        </w:rPr>
        <w:t>技术内容要求</w:t>
      </w:r>
      <w:bookmarkEnd w:id="5"/>
    </w:p>
    <w:p w14:paraId="25AC3855" w14:textId="11A5C944" w:rsidR="00D60F5F" w:rsidRDefault="004310DF" w:rsidP="004310DF">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）不</w:t>
      </w:r>
      <w:r w:rsidR="00404F1A">
        <w:rPr>
          <w:rFonts w:ascii="Times New Roman" w:eastAsia="仿宋_GB2312" w:hAnsi="Times New Roman" w:cs="Times New Roman" w:hint="eastAsia"/>
          <w:sz w:val="30"/>
          <w:szCs w:val="30"/>
        </w:rPr>
        <w:t>应</w:t>
      </w:r>
      <w:r w:rsidRPr="004310DF">
        <w:rPr>
          <w:rFonts w:ascii="Times New Roman" w:eastAsia="仿宋_GB2312" w:hAnsi="Times New Roman" w:cs="Times New Roman" w:hint="eastAsia"/>
          <w:sz w:val="30"/>
          <w:szCs w:val="30"/>
        </w:rPr>
        <w:t>与已有</w:t>
      </w:r>
      <w:r w:rsidRPr="004310DF">
        <w:rPr>
          <w:rFonts w:ascii="Times New Roman" w:eastAsia="仿宋_GB2312" w:hAnsi="Times New Roman" w:cs="Times New Roman" w:hint="eastAsia"/>
          <w:sz w:val="30"/>
          <w:szCs w:val="30"/>
        </w:rPr>
        <w:t>ISO</w:t>
      </w:r>
      <w:r w:rsidRPr="004310DF">
        <w:rPr>
          <w:rFonts w:ascii="Times New Roman" w:eastAsia="仿宋_GB2312" w:hAnsi="Times New Roman" w:cs="Times New Roman" w:hint="eastAsia"/>
          <w:sz w:val="30"/>
          <w:szCs w:val="30"/>
        </w:rPr>
        <w:t>中医药国际标准</w:t>
      </w:r>
      <w:r w:rsidR="005F458C" w:rsidRPr="00A4626F">
        <w:rPr>
          <w:rFonts w:ascii="Times New Roman" w:eastAsia="仿宋_GB2312" w:hAnsi="Times New Roman" w:cs="Times New Roman" w:hint="eastAsia"/>
          <w:sz w:val="30"/>
          <w:szCs w:val="30"/>
          <w:vertAlign w:val="superscript"/>
        </w:rPr>
        <w:t>*</w:t>
      </w:r>
      <w:r w:rsidR="00BB7498">
        <w:rPr>
          <w:rFonts w:ascii="Times New Roman" w:eastAsia="仿宋_GB2312" w:hAnsi="Times New Roman" w:cs="Times New Roman" w:hint="eastAsia"/>
          <w:sz w:val="30"/>
          <w:szCs w:val="30"/>
        </w:rPr>
        <w:t>、</w:t>
      </w:r>
      <w:r w:rsidRPr="004310DF">
        <w:rPr>
          <w:rFonts w:ascii="Times New Roman" w:eastAsia="仿宋_GB2312" w:hAnsi="Times New Roman" w:cs="Times New Roman" w:hint="eastAsia"/>
          <w:sz w:val="30"/>
          <w:szCs w:val="30"/>
        </w:rPr>
        <w:t>在研</w:t>
      </w:r>
      <w:r w:rsidRPr="004310DF">
        <w:rPr>
          <w:rFonts w:ascii="Times New Roman" w:eastAsia="仿宋_GB2312" w:hAnsi="Times New Roman" w:cs="Times New Roman" w:hint="eastAsia"/>
          <w:sz w:val="30"/>
          <w:szCs w:val="30"/>
        </w:rPr>
        <w:t>ISO</w:t>
      </w:r>
      <w:r w:rsidRPr="004310DF">
        <w:rPr>
          <w:rFonts w:ascii="Times New Roman" w:eastAsia="仿宋_GB2312" w:hAnsi="Times New Roman" w:cs="Times New Roman" w:hint="eastAsia"/>
          <w:sz w:val="30"/>
          <w:szCs w:val="30"/>
        </w:rPr>
        <w:t>中医药国际标准项目</w:t>
      </w:r>
      <w:r w:rsidR="005F458C" w:rsidRPr="00A4626F">
        <w:rPr>
          <w:rFonts w:ascii="Times New Roman" w:eastAsia="仿宋_GB2312" w:hAnsi="Times New Roman" w:cs="Times New Roman" w:hint="eastAsia"/>
          <w:sz w:val="30"/>
          <w:szCs w:val="30"/>
          <w:vertAlign w:val="superscript"/>
        </w:rPr>
        <w:t>*</w:t>
      </w:r>
      <w:r w:rsidR="00BB7498">
        <w:rPr>
          <w:rFonts w:ascii="Times New Roman" w:eastAsia="仿宋_GB2312" w:hAnsi="Times New Roman" w:cs="Times New Roman" w:hint="eastAsia"/>
          <w:sz w:val="30"/>
          <w:szCs w:val="30"/>
        </w:rPr>
        <w:t>和已在</w:t>
      </w:r>
      <w:r w:rsidR="00BB7498">
        <w:rPr>
          <w:rFonts w:ascii="Times New Roman" w:eastAsia="仿宋_GB2312" w:hAnsi="Times New Roman" w:cs="Times New Roman" w:hint="eastAsia"/>
          <w:sz w:val="30"/>
          <w:szCs w:val="30"/>
        </w:rPr>
        <w:t>I</w:t>
      </w:r>
      <w:r w:rsidR="00BB7498">
        <w:rPr>
          <w:rFonts w:ascii="Times New Roman" w:eastAsia="仿宋_GB2312" w:hAnsi="Times New Roman" w:cs="Times New Roman"/>
          <w:sz w:val="30"/>
          <w:szCs w:val="30"/>
        </w:rPr>
        <w:t>SO/TC249</w:t>
      </w:r>
      <w:r w:rsidR="00BB7498">
        <w:rPr>
          <w:rFonts w:ascii="Times New Roman" w:eastAsia="仿宋_GB2312" w:hAnsi="Times New Roman" w:cs="Times New Roman"/>
          <w:sz w:val="30"/>
          <w:szCs w:val="30"/>
        </w:rPr>
        <w:t>工作计划内的未立项</w:t>
      </w:r>
      <w:r w:rsidR="00404F1A">
        <w:rPr>
          <w:rFonts w:ascii="Times New Roman" w:eastAsia="仿宋_GB2312" w:hAnsi="Times New Roman" w:cs="Times New Roman"/>
          <w:sz w:val="30"/>
          <w:szCs w:val="30"/>
        </w:rPr>
        <w:t>中方</w:t>
      </w:r>
      <w:r w:rsidR="00BB7498">
        <w:rPr>
          <w:rFonts w:ascii="Times New Roman" w:eastAsia="仿宋_GB2312" w:hAnsi="Times New Roman" w:cs="Times New Roman"/>
          <w:sz w:val="30"/>
          <w:szCs w:val="30"/>
        </w:rPr>
        <w:t>提案</w:t>
      </w:r>
      <w:r w:rsidR="005F458C" w:rsidRPr="005F458C">
        <w:rPr>
          <w:rFonts w:ascii="微软雅黑" w:eastAsia="微软雅黑" w:hAnsi="微软雅黑" w:cs="微软雅黑" w:hint="eastAsia"/>
          <w:sz w:val="30"/>
          <w:szCs w:val="30"/>
          <w:vertAlign w:val="superscript"/>
        </w:rPr>
        <w:t>†</w:t>
      </w:r>
      <w:r w:rsidR="00404F1A">
        <w:rPr>
          <w:rFonts w:ascii="Times New Roman" w:eastAsia="仿宋_GB2312" w:hAnsi="Times New Roman" w:cs="Times New Roman" w:hint="eastAsia"/>
          <w:sz w:val="30"/>
          <w:szCs w:val="30"/>
        </w:rPr>
        <w:t>的</w:t>
      </w:r>
      <w:r w:rsidR="00404F1A" w:rsidRPr="00404F1A">
        <w:rPr>
          <w:rFonts w:ascii="Times New Roman" w:eastAsia="仿宋_GB2312" w:hAnsi="Times New Roman" w:cs="Times New Roman" w:hint="eastAsia"/>
          <w:sz w:val="30"/>
          <w:szCs w:val="30"/>
        </w:rPr>
        <w:t>范围</w:t>
      </w:r>
      <w:r w:rsidR="00BB7498" w:rsidRPr="004310DF">
        <w:rPr>
          <w:rFonts w:ascii="Times New Roman" w:eastAsia="仿宋_GB2312" w:hAnsi="Times New Roman" w:cs="Times New Roman" w:hint="eastAsia"/>
          <w:sz w:val="30"/>
          <w:szCs w:val="30"/>
        </w:rPr>
        <w:t>重复</w:t>
      </w:r>
      <w:r w:rsidR="00404F1A">
        <w:rPr>
          <w:rFonts w:ascii="Times New Roman" w:eastAsia="仿宋_GB2312" w:hAnsi="Times New Roman" w:cs="Times New Roman" w:hint="eastAsia"/>
          <w:sz w:val="30"/>
          <w:szCs w:val="30"/>
        </w:rPr>
        <w:t>；且应避免交叉</w:t>
      </w:r>
      <w:r w:rsidR="00D60F5F">
        <w:rPr>
          <w:rFonts w:ascii="Times New Roman" w:eastAsia="仿宋_GB2312" w:hAnsi="Times New Roman" w:cs="Times New Roman" w:hint="eastAsia"/>
          <w:sz w:val="30"/>
          <w:szCs w:val="30"/>
        </w:rPr>
        <w:t>。</w:t>
      </w:r>
    </w:p>
    <w:p w14:paraId="78067B90" w14:textId="14E0477F" w:rsidR="004310DF" w:rsidRPr="004310DF" w:rsidRDefault="00D60F5F" w:rsidP="004310DF">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）原则上不应与已在</w:t>
      </w:r>
      <w:r>
        <w:rPr>
          <w:rFonts w:ascii="Times New Roman" w:eastAsia="仿宋_GB2312" w:hAnsi="Times New Roman" w:cs="Times New Roman" w:hint="eastAsia"/>
          <w:sz w:val="30"/>
          <w:szCs w:val="30"/>
        </w:rPr>
        <w:t>I</w:t>
      </w:r>
      <w:r>
        <w:rPr>
          <w:rFonts w:ascii="Times New Roman" w:eastAsia="仿宋_GB2312" w:hAnsi="Times New Roman" w:cs="Times New Roman"/>
          <w:sz w:val="30"/>
          <w:szCs w:val="30"/>
        </w:rPr>
        <w:t>SO/TC249</w:t>
      </w:r>
      <w:r>
        <w:rPr>
          <w:rFonts w:ascii="Times New Roman" w:eastAsia="仿宋_GB2312" w:hAnsi="Times New Roman" w:cs="Times New Roman"/>
          <w:sz w:val="30"/>
          <w:szCs w:val="30"/>
        </w:rPr>
        <w:t>工作计划内的未立项非中方提案</w:t>
      </w:r>
      <w:r w:rsidR="005F458C" w:rsidRPr="005F458C">
        <w:rPr>
          <w:rFonts w:ascii="微软雅黑" w:eastAsia="微软雅黑" w:hAnsi="微软雅黑" w:cs="微软雅黑" w:hint="eastAsia"/>
          <w:sz w:val="30"/>
          <w:szCs w:val="30"/>
          <w:vertAlign w:val="superscript"/>
        </w:rPr>
        <w:t>†</w:t>
      </w:r>
      <w:r>
        <w:rPr>
          <w:rFonts w:ascii="Times New Roman" w:eastAsia="仿宋_GB2312" w:hAnsi="Times New Roman" w:cs="Times New Roman"/>
          <w:sz w:val="30"/>
          <w:szCs w:val="30"/>
        </w:rPr>
        <w:t>重复和交叉</w:t>
      </w:r>
      <w:r>
        <w:rPr>
          <w:rFonts w:ascii="Times New Roman" w:eastAsia="仿宋_GB2312" w:hAnsi="Times New Roman" w:cs="Times New Roman" w:hint="eastAsia"/>
          <w:sz w:val="30"/>
          <w:szCs w:val="30"/>
        </w:rPr>
        <w:t>。</w:t>
      </w:r>
    </w:p>
    <w:p w14:paraId="2BBF2924" w14:textId="4A057282" w:rsidR="00602A0D" w:rsidRPr="008929A4" w:rsidRDefault="004310DF" w:rsidP="004310DF">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sidR="00D60F5F">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w:t>
      </w:r>
      <w:r w:rsidRPr="004310DF">
        <w:rPr>
          <w:rFonts w:ascii="Times New Roman" w:eastAsia="仿宋_GB2312" w:hAnsi="Times New Roman" w:cs="Times New Roman" w:hint="eastAsia"/>
          <w:sz w:val="30"/>
          <w:szCs w:val="30"/>
        </w:rPr>
        <w:t>中药材项目</w:t>
      </w:r>
      <w:r w:rsidR="00D60F5F">
        <w:rPr>
          <w:rFonts w:ascii="Times New Roman" w:eastAsia="仿宋_GB2312" w:hAnsi="Times New Roman" w:cs="Times New Roman" w:hint="eastAsia"/>
          <w:sz w:val="30"/>
          <w:szCs w:val="30"/>
        </w:rPr>
        <w:t>标准</w:t>
      </w:r>
      <w:r w:rsidRPr="004310DF">
        <w:rPr>
          <w:rFonts w:ascii="Times New Roman" w:eastAsia="仿宋_GB2312" w:hAnsi="Times New Roman" w:cs="Times New Roman" w:hint="eastAsia"/>
          <w:sz w:val="30"/>
          <w:szCs w:val="30"/>
        </w:rPr>
        <w:t>化对象</w:t>
      </w:r>
      <w:r>
        <w:rPr>
          <w:rFonts w:ascii="Times New Roman" w:eastAsia="仿宋_GB2312" w:hAnsi="Times New Roman" w:cs="Times New Roman" w:hint="eastAsia"/>
          <w:sz w:val="30"/>
          <w:szCs w:val="30"/>
        </w:rPr>
        <w:t>应</w:t>
      </w:r>
      <w:r w:rsidRPr="004310DF">
        <w:rPr>
          <w:rFonts w:ascii="Times New Roman" w:eastAsia="仿宋_GB2312" w:hAnsi="Times New Roman" w:cs="Times New Roman" w:hint="eastAsia"/>
          <w:sz w:val="30"/>
          <w:szCs w:val="30"/>
        </w:rPr>
        <w:t>属于《</w:t>
      </w:r>
      <w:r w:rsidRPr="004310DF">
        <w:rPr>
          <w:rFonts w:ascii="Times New Roman" w:eastAsia="仿宋_GB2312" w:hAnsi="Times New Roman" w:cs="Times New Roman" w:hint="eastAsia"/>
          <w:sz w:val="30"/>
          <w:szCs w:val="30"/>
        </w:rPr>
        <w:t xml:space="preserve">Traditional Chinese medicine </w:t>
      </w:r>
      <w:r w:rsidRPr="004310DF">
        <w:rPr>
          <w:rFonts w:ascii="Times New Roman" w:eastAsia="仿宋_GB2312" w:hAnsi="Times New Roman" w:cs="Times New Roman" w:hint="eastAsia"/>
          <w:sz w:val="30"/>
          <w:szCs w:val="30"/>
        </w:rPr>
        <w:t>—</w:t>
      </w:r>
      <w:r w:rsidRPr="004310DF">
        <w:rPr>
          <w:rFonts w:ascii="Times New Roman" w:eastAsia="仿宋_GB2312" w:hAnsi="Times New Roman" w:cs="Times New Roman" w:hint="eastAsia"/>
          <w:sz w:val="30"/>
          <w:szCs w:val="30"/>
        </w:rPr>
        <w:t xml:space="preserve"> Priority list of single her</w:t>
      </w:r>
      <w:r w:rsidRPr="008929A4">
        <w:rPr>
          <w:rFonts w:ascii="Times New Roman" w:eastAsia="仿宋_GB2312" w:hAnsi="Times New Roman" w:cs="Times New Roman" w:hint="eastAsia"/>
          <w:sz w:val="30"/>
          <w:szCs w:val="30"/>
        </w:rPr>
        <w:t>bal medicines for developing standards</w:t>
      </w:r>
      <w:r w:rsidRPr="008929A4">
        <w:rPr>
          <w:rFonts w:ascii="Times New Roman" w:eastAsia="仿宋_GB2312" w:hAnsi="Times New Roman" w:cs="Times New Roman" w:hint="eastAsia"/>
          <w:sz w:val="30"/>
          <w:szCs w:val="30"/>
        </w:rPr>
        <w:t>》（</w:t>
      </w:r>
      <w:r w:rsidRPr="008929A4">
        <w:rPr>
          <w:rFonts w:ascii="Times New Roman" w:eastAsia="仿宋_GB2312" w:hAnsi="Times New Roman" w:cs="Times New Roman" w:hint="eastAsia"/>
          <w:sz w:val="30"/>
          <w:szCs w:val="30"/>
        </w:rPr>
        <w:t>ISO/TR 23975:2019</w:t>
      </w:r>
      <w:r w:rsidRPr="008929A4">
        <w:rPr>
          <w:rFonts w:ascii="Times New Roman" w:eastAsia="仿宋_GB2312" w:hAnsi="Times New Roman" w:cs="Times New Roman" w:hint="eastAsia"/>
          <w:sz w:val="30"/>
          <w:szCs w:val="30"/>
        </w:rPr>
        <w:t>）前</w:t>
      </w:r>
      <w:r w:rsidRPr="008929A4">
        <w:rPr>
          <w:rFonts w:ascii="Times New Roman" w:eastAsia="仿宋_GB2312" w:hAnsi="Times New Roman" w:cs="Times New Roman" w:hint="eastAsia"/>
          <w:sz w:val="30"/>
          <w:szCs w:val="30"/>
        </w:rPr>
        <w:t>100</w:t>
      </w:r>
      <w:r w:rsidRPr="008929A4">
        <w:rPr>
          <w:rFonts w:ascii="Times New Roman" w:eastAsia="仿宋_GB2312" w:hAnsi="Times New Roman" w:cs="Times New Roman" w:hint="eastAsia"/>
          <w:sz w:val="30"/>
          <w:szCs w:val="30"/>
        </w:rPr>
        <w:t>项优先级</w:t>
      </w:r>
      <w:r w:rsidR="00003A60" w:rsidRPr="008929A4">
        <w:rPr>
          <w:rFonts w:ascii="Times New Roman" w:eastAsia="仿宋_GB2312" w:hAnsi="Times New Roman" w:cs="Times New Roman" w:hint="eastAsia"/>
          <w:sz w:val="30"/>
          <w:szCs w:val="30"/>
        </w:rPr>
        <w:t>或更新版</w:t>
      </w:r>
      <w:r w:rsidR="00310203" w:rsidRPr="008929A4">
        <w:rPr>
          <w:rFonts w:ascii="Times New Roman" w:eastAsia="仿宋_GB2312" w:hAnsi="Times New Roman" w:cs="Times New Roman" w:hint="eastAsia"/>
          <w:sz w:val="30"/>
          <w:szCs w:val="30"/>
        </w:rPr>
        <w:t>ISO/TR 23975</w:t>
      </w:r>
      <w:r w:rsidR="00310203" w:rsidRPr="008929A4">
        <w:rPr>
          <w:rFonts w:ascii="Times New Roman" w:eastAsia="仿宋_GB2312" w:hAnsi="Times New Roman" w:cs="Times New Roman" w:hint="eastAsia"/>
          <w:sz w:val="30"/>
          <w:szCs w:val="30"/>
        </w:rPr>
        <w:t>前</w:t>
      </w:r>
      <w:r w:rsidR="00310203" w:rsidRPr="008929A4">
        <w:rPr>
          <w:rFonts w:ascii="Times New Roman" w:eastAsia="仿宋_GB2312" w:hAnsi="Times New Roman" w:cs="Times New Roman" w:hint="eastAsia"/>
          <w:sz w:val="30"/>
          <w:szCs w:val="30"/>
        </w:rPr>
        <w:t>1</w:t>
      </w:r>
      <w:r w:rsidR="00310203" w:rsidRPr="008929A4">
        <w:rPr>
          <w:rFonts w:ascii="Times New Roman" w:eastAsia="仿宋_GB2312" w:hAnsi="Times New Roman" w:cs="Times New Roman"/>
          <w:sz w:val="30"/>
          <w:szCs w:val="30"/>
        </w:rPr>
        <w:t>50</w:t>
      </w:r>
      <w:r w:rsidR="00310203" w:rsidRPr="008929A4">
        <w:rPr>
          <w:rFonts w:ascii="Times New Roman" w:eastAsia="仿宋_GB2312" w:hAnsi="Times New Roman" w:cs="Times New Roman" w:hint="eastAsia"/>
          <w:sz w:val="30"/>
          <w:szCs w:val="30"/>
        </w:rPr>
        <w:t>项优先级</w:t>
      </w:r>
      <w:r w:rsidR="005F458C" w:rsidRPr="008929A4">
        <w:rPr>
          <w:rFonts w:ascii="Times New Roman" w:eastAsia="仿宋_GB2312" w:hAnsi="Times New Roman" w:cs="Times New Roman"/>
          <w:sz w:val="30"/>
          <w:szCs w:val="30"/>
          <w:vertAlign w:val="superscript"/>
        </w:rPr>
        <w:t>§</w:t>
      </w:r>
      <w:r w:rsidRPr="008929A4">
        <w:rPr>
          <w:rFonts w:ascii="Times New Roman" w:eastAsia="仿宋_GB2312" w:hAnsi="Times New Roman" w:cs="Times New Roman" w:hint="eastAsia"/>
          <w:sz w:val="30"/>
          <w:szCs w:val="30"/>
        </w:rPr>
        <w:t>。</w:t>
      </w:r>
    </w:p>
    <w:p w14:paraId="5F9A1E39" w14:textId="728A20F2" w:rsidR="004310DF" w:rsidRPr="008929A4" w:rsidRDefault="004310DF" w:rsidP="00993CFA">
      <w:pPr>
        <w:tabs>
          <w:tab w:val="left" w:pos="3969"/>
        </w:tabs>
        <w:ind w:firstLineChars="200" w:firstLine="600"/>
        <w:rPr>
          <w:rFonts w:ascii="Times New Roman" w:eastAsia="仿宋_GB2312" w:hAnsi="Times New Roman" w:cs="Times New Roman"/>
          <w:sz w:val="30"/>
          <w:szCs w:val="30"/>
        </w:rPr>
      </w:pPr>
      <w:r w:rsidRPr="008929A4">
        <w:rPr>
          <w:rFonts w:ascii="Times New Roman" w:eastAsia="仿宋_GB2312" w:hAnsi="Times New Roman" w:cs="Times New Roman" w:hint="eastAsia"/>
          <w:sz w:val="30"/>
          <w:szCs w:val="30"/>
        </w:rPr>
        <w:t>（</w:t>
      </w:r>
      <w:r w:rsidR="00D60F5F" w:rsidRPr="008929A4">
        <w:rPr>
          <w:rFonts w:ascii="Times New Roman" w:eastAsia="仿宋_GB2312" w:hAnsi="Times New Roman" w:cs="Times New Roman"/>
          <w:sz w:val="30"/>
          <w:szCs w:val="30"/>
        </w:rPr>
        <w:t>4</w:t>
      </w:r>
      <w:r w:rsidRPr="008929A4">
        <w:rPr>
          <w:rFonts w:ascii="Times New Roman" w:eastAsia="仿宋_GB2312" w:hAnsi="Times New Roman" w:cs="Times New Roman" w:hint="eastAsia"/>
          <w:sz w:val="30"/>
          <w:szCs w:val="30"/>
        </w:rPr>
        <w:t>）</w:t>
      </w:r>
      <w:bookmarkStart w:id="6" w:name="_Hlk150228445"/>
      <w:r w:rsidR="00D60F5F" w:rsidRPr="008929A4">
        <w:rPr>
          <w:rFonts w:ascii="Times New Roman" w:eastAsia="仿宋_GB2312" w:hAnsi="Times New Roman" w:cs="Times New Roman" w:hint="eastAsia"/>
          <w:sz w:val="30"/>
          <w:szCs w:val="30"/>
        </w:rPr>
        <w:t>应符合相关</w:t>
      </w:r>
      <w:r w:rsidR="00DF138C" w:rsidRPr="008929A4">
        <w:rPr>
          <w:rFonts w:ascii="Times New Roman" w:eastAsia="仿宋_GB2312" w:hAnsi="Times New Roman" w:cs="Times New Roman" w:hint="eastAsia"/>
          <w:sz w:val="30"/>
          <w:szCs w:val="30"/>
        </w:rPr>
        <w:t>法律法规、强制性标准等要求</w:t>
      </w:r>
      <w:r w:rsidR="00D60F5F" w:rsidRPr="008929A4">
        <w:rPr>
          <w:rFonts w:ascii="Times New Roman" w:eastAsia="仿宋_GB2312" w:hAnsi="Times New Roman" w:cs="Times New Roman" w:hint="eastAsia"/>
          <w:sz w:val="30"/>
          <w:szCs w:val="30"/>
        </w:rPr>
        <w:t>。</w:t>
      </w:r>
      <w:bookmarkEnd w:id="6"/>
    </w:p>
    <w:p w14:paraId="368649DF" w14:textId="1770FF07" w:rsidR="00757336" w:rsidRPr="00996A69" w:rsidRDefault="00602A0D" w:rsidP="00757336">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3</w:t>
      </w:r>
      <w:r w:rsidR="00757336" w:rsidRPr="00996A69">
        <w:rPr>
          <w:rFonts w:ascii="Times New Roman" w:eastAsia="仿宋_GB2312" w:hAnsi="Times New Roman" w:cs="Times New Roman" w:hint="eastAsia"/>
          <w:sz w:val="30"/>
          <w:szCs w:val="30"/>
        </w:rPr>
        <w:t>、申报单位</w:t>
      </w:r>
      <w:r w:rsidR="002E6630" w:rsidRPr="00996A69">
        <w:rPr>
          <w:rFonts w:ascii="Times New Roman" w:eastAsia="仿宋_GB2312" w:hAnsi="Times New Roman" w:cs="Times New Roman" w:hint="eastAsia"/>
          <w:sz w:val="30"/>
          <w:szCs w:val="30"/>
        </w:rPr>
        <w:t>资质</w:t>
      </w:r>
      <w:r w:rsidR="00757336" w:rsidRPr="00996A69">
        <w:rPr>
          <w:rFonts w:ascii="Times New Roman" w:eastAsia="仿宋_GB2312" w:hAnsi="Times New Roman" w:cs="Times New Roman" w:hint="eastAsia"/>
          <w:sz w:val="30"/>
          <w:szCs w:val="30"/>
        </w:rPr>
        <w:t>要求</w:t>
      </w:r>
    </w:p>
    <w:p w14:paraId="4448B7C8" w14:textId="64F480D7" w:rsidR="00757336" w:rsidRPr="00996A69" w:rsidRDefault="00285A3B" w:rsidP="002E663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申报</w:t>
      </w:r>
      <w:r w:rsidR="00757336" w:rsidRPr="00996A69">
        <w:rPr>
          <w:rFonts w:ascii="Times New Roman" w:eastAsia="仿宋_GB2312" w:hAnsi="Times New Roman" w:cs="Times New Roman" w:hint="eastAsia"/>
          <w:sz w:val="30"/>
          <w:szCs w:val="30"/>
        </w:rPr>
        <w:t>单位应为我国（含香港和澳门地区）具有独立法人资格</w:t>
      </w:r>
      <w:r>
        <w:rPr>
          <w:rFonts w:ascii="Times New Roman" w:eastAsia="仿宋_GB2312" w:hAnsi="Times New Roman" w:cs="Times New Roman" w:hint="eastAsia"/>
          <w:sz w:val="30"/>
          <w:szCs w:val="30"/>
        </w:rPr>
        <w:t>的机构</w:t>
      </w:r>
      <w:r w:rsidR="00757336" w:rsidRPr="00996A69">
        <w:rPr>
          <w:rFonts w:ascii="Times New Roman" w:eastAsia="仿宋_GB2312" w:hAnsi="Times New Roman" w:cs="Times New Roman" w:hint="eastAsia"/>
          <w:sz w:val="30"/>
          <w:szCs w:val="30"/>
        </w:rPr>
        <w:t>。</w:t>
      </w:r>
    </w:p>
    <w:p w14:paraId="34BF3E83" w14:textId="6DBB1123" w:rsidR="00757336" w:rsidRPr="00996A69" w:rsidRDefault="00602A0D" w:rsidP="00757336">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4</w:t>
      </w:r>
      <w:r w:rsidR="003C70F8">
        <w:rPr>
          <w:rFonts w:ascii="Times New Roman" w:eastAsia="仿宋_GB2312" w:hAnsi="Times New Roman" w:cs="Times New Roman" w:hint="eastAsia"/>
          <w:sz w:val="30"/>
          <w:szCs w:val="30"/>
        </w:rPr>
        <w:t>、申报人员</w:t>
      </w:r>
      <w:r w:rsidR="002E6630">
        <w:rPr>
          <w:rFonts w:ascii="Times New Roman" w:eastAsia="仿宋_GB2312" w:hAnsi="Times New Roman" w:cs="Times New Roman" w:hint="eastAsia"/>
          <w:sz w:val="30"/>
          <w:szCs w:val="30"/>
        </w:rPr>
        <w:t>分工</w:t>
      </w:r>
      <w:r w:rsidR="00757336" w:rsidRPr="00996A69">
        <w:rPr>
          <w:rFonts w:ascii="Times New Roman" w:eastAsia="仿宋_GB2312" w:hAnsi="Times New Roman" w:cs="Times New Roman" w:hint="eastAsia"/>
          <w:sz w:val="30"/>
          <w:szCs w:val="30"/>
        </w:rPr>
        <w:t>要求</w:t>
      </w:r>
    </w:p>
    <w:p w14:paraId="72F2B2FE" w14:textId="72CB38CB" w:rsidR="0026566D" w:rsidRDefault="003C70F8" w:rsidP="00DF138C">
      <w:pPr>
        <w:ind w:firstLineChars="200" w:firstLine="600"/>
        <w:rPr>
          <w:rFonts w:ascii="Times New Roman" w:eastAsia="仿宋_GB2312" w:hAnsi="Times New Roman" w:cs="Times New Roman"/>
          <w:sz w:val="30"/>
          <w:szCs w:val="30"/>
        </w:rPr>
      </w:pPr>
      <w:r w:rsidRPr="003C70F8">
        <w:rPr>
          <w:rFonts w:ascii="Times New Roman" w:eastAsia="仿宋_GB2312" w:hAnsi="Times New Roman" w:cs="Times New Roman" w:hint="eastAsia"/>
          <w:sz w:val="30"/>
          <w:szCs w:val="30"/>
        </w:rPr>
        <w:t>应包括：</w:t>
      </w:r>
      <w:r w:rsidRPr="003C70F8">
        <w:rPr>
          <w:rFonts w:ascii="Times New Roman" w:eastAsia="仿宋_GB2312" w:hAnsi="Times New Roman" w:cs="Times New Roman" w:hint="eastAsia"/>
          <w:sz w:val="30"/>
          <w:szCs w:val="30"/>
        </w:rPr>
        <w:t>a</w:t>
      </w:r>
      <w:r w:rsidR="001C788E">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项目负责人，为主持标准制定人，</w:t>
      </w:r>
      <w:r w:rsidR="00E157D8" w:rsidRPr="00996A69">
        <w:rPr>
          <w:rFonts w:ascii="Times New Roman" w:eastAsia="仿宋_GB2312" w:hAnsi="Times New Roman" w:cs="Times New Roman" w:hint="eastAsia"/>
          <w:sz w:val="30"/>
          <w:szCs w:val="30"/>
        </w:rPr>
        <w:t>我国（含香港</w:t>
      </w:r>
      <w:r w:rsidR="00E157D8" w:rsidRPr="00996A69">
        <w:rPr>
          <w:rFonts w:ascii="Times New Roman" w:eastAsia="仿宋_GB2312" w:hAnsi="Times New Roman" w:cs="Times New Roman" w:hint="eastAsia"/>
          <w:sz w:val="30"/>
          <w:szCs w:val="30"/>
        </w:rPr>
        <w:lastRenderedPageBreak/>
        <w:t>和澳门地区）</w:t>
      </w:r>
      <w:r w:rsidRPr="003C70F8">
        <w:rPr>
          <w:rFonts w:ascii="Times New Roman" w:eastAsia="仿宋_GB2312" w:hAnsi="Times New Roman" w:cs="Times New Roman" w:hint="eastAsia"/>
          <w:sz w:val="30"/>
          <w:szCs w:val="30"/>
        </w:rPr>
        <w:t>限定</w:t>
      </w:r>
      <w:r w:rsidR="000D742C">
        <w:rPr>
          <w:rFonts w:ascii="Times New Roman" w:eastAsia="仿宋_GB2312" w:hAnsi="Times New Roman" w:cs="Times New Roman" w:hint="eastAsia"/>
          <w:sz w:val="30"/>
          <w:szCs w:val="30"/>
        </w:rPr>
        <w:t>1</w:t>
      </w:r>
      <w:r w:rsidRPr="003C70F8">
        <w:rPr>
          <w:rFonts w:ascii="Times New Roman" w:eastAsia="仿宋_GB2312" w:hAnsi="Times New Roman" w:cs="Times New Roman" w:hint="eastAsia"/>
          <w:sz w:val="30"/>
          <w:szCs w:val="30"/>
        </w:rPr>
        <w:t>人；</w:t>
      </w:r>
      <w:r w:rsidRPr="003C70F8">
        <w:rPr>
          <w:rFonts w:ascii="Times New Roman" w:eastAsia="仿宋_GB2312" w:hAnsi="Times New Roman" w:cs="Times New Roman" w:hint="eastAsia"/>
          <w:sz w:val="30"/>
          <w:szCs w:val="30"/>
        </w:rPr>
        <w:t>b</w:t>
      </w:r>
      <w:r w:rsidR="001C788E">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项目秘书，承担标准项目推进过程中的日常事务和项目联络工作，至少</w:t>
      </w:r>
      <w:r w:rsidR="001C788E">
        <w:rPr>
          <w:rFonts w:ascii="Times New Roman" w:eastAsia="仿宋_GB2312" w:hAnsi="Times New Roman" w:cs="Times New Roman"/>
          <w:sz w:val="30"/>
          <w:szCs w:val="30"/>
        </w:rPr>
        <w:t>1</w:t>
      </w:r>
      <w:r w:rsidRPr="003C70F8">
        <w:rPr>
          <w:rFonts w:ascii="Times New Roman" w:eastAsia="仿宋_GB2312" w:hAnsi="Times New Roman" w:cs="Times New Roman" w:hint="eastAsia"/>
          <w:sz w:val="30"/>
          <w:szCs w:val="30"/>
        </w:rPr>
        <w:t>人；</w:t>
      </w:r>
      <w:r w:rsidRPr="003C70F8">
        <w:rPr>
          <w:rFonts w:ascii="Times New Roman" w:eastAsia="仿宋_GB2312" w:hAnsi="Times New Roman" w:cs="Times New Roman" w:hint="eastAsia"/>
          <w:sz w:val="30"/>
          <w:szCs w:val="30"/>
        </w:rPr>
        <w:t>c</w:t>
      </w:r>
      <w:r w:rsidR="001C788E">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技术骨干，对推进标准制定起重要作用的技术人员；</w:t>
      </w:r>
      <w:r w:rsidRPr="003C70F8">
        <w:rPr>
          <w:rFonts w:ascii="Times New Roman" w:eastAsia="仿宋_GB2312" w:hAnsi="Times New Roman" w:cs="Times New Roman" w:hint="eastAsia"/>
          <w:sz w:val="30"/>
          <w:szCs w:val="30"/>
        </w:rPr>
        <w:t>d</w:t>
      </w:r>
      <w:r w:rsidR="001C788E">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一般成员，指除项目负责人、项目秘书、技术骨干以外的其他项目成员。</w:t>
      </w:r>
    </w:p>
    <w:p w14:paraId="28283EB0" w14:textId="5C502394" w:rsidR="0026566D" w:rsidRDefault="00DF138C" w:rsidP="0026566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5</w:t>
      </w:r>
      <w:r w:rsidR="0026566D">
        <w:rPr>
          <w:rFonts w:ascii="Times New Roman" w:eastAsia="仿宋_GB2312" w:hAnsi="Times New Roman" w:cs="Times New Roman"/>
          <w:sz w:val="30"/>
          <w:szCs w:val="30"/>
        </w:rPr>
        <w:t>、申报限制</w:t>
      </w:r>
    </w:p>
    <w:p w14:paraId="667C0F6D" w14:textId="29C25F63" w:rsidR="0026566D" w:rsidRPr="0026566D" w:rsidRDefault="0026566D" w:rsidP="0026566D">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限项要求。</w:t>
      </w:r>
      <w:r w:rsidRPr="0026566D">
        <w:rPr>
          <w:rFonts w:ascii="Times New Roman" w:eastAsia="仿宋_GB2312" w:hAnsi="Times New Roman" w:cs="Times New Roman" w:hint="eastAsia"/>
          <w:sz w:val="30"/>
          <w:szCs w:val="30"/>
        </w:rPr>
        <w:t>每个项目负责人每年度</w:t>
      </w:r>
      <w:r>
        <w:rPr>
          <w:rFonts w:ascii="Times New Roman" w:eastAsia="仿宋_GB2312" w:hAnsi="Times New Roman" w:cs="Times New Roman" w:hint="eastAsia"/>
          <w:sz w:val="30"/>
          <w:szCs w:val="30"/>
        </w:rPr>
        <w:t>限</w:t>
      </w:r>
      <w:r w:rsidRPr="0026566D">
        <w:rPr>
          <w:rFonts w:ascii="Times New Roman" w:eastAsia="仿宋_GB2312" w:hAnsi="Times New Roman" w:cs="Times New Roman" w:hint="eastAsia"/>
          <w:sz w:val="30"/>
          <w:szCs w:val="30"/>
        </w:rPr>
        <w:t>申报</w:t>
      </w:r>
      <w:r w:rsidRPr="0026566D">
        <w:rPr>
          <w:rFonts w:ascii="Times New Roman" w:eastAsia="仿宋_GB2312" w:hAnsi="Times New Roman" w:cs="Times New Roman" w:hint="eastAsia"/>
          <w:sz w:val="30"/>
          <w:szCs w:val="30"/>
        </w:rPr>
        <w:t>1</w:t>
      </w:r>
      <w:r w:rsidRPr="00996A69">
        <w:rPr>
          <w:rFonts w:ascii="Times New Roman" w:eastAsia="仿宋_GB2312" w:hAnsi="Times New Roman" w:cs="Times New Roman" w:hint="eastAsia"/>
          <w:sz w:val="30"/>
          <w:szCs w:val="30"/>
        </w:rPr>
        <w:t>项中方后备项目（含系列标准项目），</w:t>
      </w:r>
      <w:r w:rsidRPr="0026566D">
        <w:rPr>
          <w:rFonts w:ascii="Times New Roman" w:eastAsia="仿宋_GB2312" w:hAnsi="Times New Roman" w:cs="Times New Roman" w:hint="eastAsia"/>
          <w:sz w:val="30"/>
          <w:szCs w:val="30"/>
        </w:rPr>
        <w:t>截止申报时，主持的在研国际标准项目不应超过</w:t>
      </w:r>
      <w:r w:rsidRPr="0026566D">
        <w:rPr>
          <w:rFonts w:ascii="Times New Roman" w:eastAsia="仿宋_GB2312" w:hAnsi="Times New Roman" w:cs="Times New Roman" w:hint="eastAsia"/>
          <w:sz w:val="30"/>
          <w:szCs w:val="30"/>
        </w:rPr>
        <w:t xml:space="preserve"> 2 </w:t>
      </w:r>
      <w:r w:rsidRPr="0026566D">
        <w:rPr>
          <w:rFonts w:ascii="Times New Roman" w:eastAsia="仿宋_GB2312" w:hAnsi="Times New Roman" w:cs="Times New Roman" w:hint="eastAsia"/>
          <w:sz w:val="30"/>
          <w:szCs w:val="30"/>
        </w:rPr>
        <w:t>项（含</w:t>
      </w:r>
      <w:r w:rsidR="000D742C">
        <w:rPr>
          <w:rFonts w:ascii="Times New Roman" w:eastAsia="仿宋_GB2312" w:hAnsi="Times New Roman" w:cs="Times New Roman" w:hint="eastAsia"/>
          <w:sz w:val="30"/>
          <w:szCs w:val="30"/>
        </w:rPr>
        <w:t>2</w:t>
      </w:r>
      <w:r w:rsidRPr="0026566D">
        <w:rPr>
          <w:rFonts w:ascii="Times New Roman" w:eastAsia="仿宋_GB2312" w:hAnsi="Times New Roman" w:cs="Times New Roman" w:hint="eastAsia"/>
          <w:sz w:val="30"/>
          <w:szCs w:val="30"/>
        </w:rPr>
        <w:t>项，批准阶段及以上阶段不计入在研项目）。</w:t>
      </w:r>
    </w:p>
    <w:p w14:paraId="0A74259F" w14:textId="08249CAD" w:rsidR="0026566D" w:rsidRPr="0026566D" w:rsidRDefault="000D742C" w:rsidP="0026566D">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sidRPr="00996A69">
        <w:rPr>
          <w:rFonts w:ascii="Times New Roman" w:eastAsia="仿宋_GB2312" w:hAnsi="Times New Roman" w:cs="Times New Roman" w:hint="eastAsia"/>
          <w:sz w:val="30"/>
          <w:szCs w:val="30"/>
        </w:rPr>
        <w:t>）既往工作要求。</w:t>
      </w:r>
      <w:r w:rsidR="0026566D" w:rsidRPr="0026566D">
        <w:rPr>
          <w:rFonts w:ascii="Times New Roman" w:eastAsia="仿宋_GB2312" w:hAnsi="Times New Roman" w:cs="Times New Roman" w:hint="eastAsia"/>
          <w:sz w:val="30"/>
          <w:szCs w:val="30"/>
        </w:rPr>
        <w:t>既往通过遴选的</w:t>
      </w:r>
      <w:r w:rsidR="0026566D" w:rsidRPr="0026566D">
        <w:rPr>
          <w:rFonts w:ascii="Times New Roman" w:eastAsia="仿宋_GB2312" w:hAnsi="Times New Roman" w:cs="Times New Roman" w:hint="eastAsia"/>
          <w:sz w:val="30"/>
          <w:szCs w:val="30"/>
        </w:rPr>
        <w:t xml:space="preserve"> ISO </w:t>
      </w:r>
      <w:r w:rsidR="0026566D" w:rsidRPr="0026566D">
        <w:rPr>
          <w:rFonts w:ascii="Times New Roman" w:eastAsia="仿宋_GB2312" w:hAnsi="Times New Roman" w:cs="Times New Roman" w:hint="eastAsia"/>
          <w:sz w:val="30"/>
          <w:szCs w:val="30"/>
        </w:rPr>
        <w:t>中方后备项目，但因项目团队自身原因导致项目终止或项目到期自动取消的，项目负责人</w:t>
      </w:r>
      <w:r w:rsidR="0026566D" w:rsidRPr="0026566D">
        <w:rPr>
          <w:rFonts w:ascii="Times New Roman" w:eastAsia="仿宋_GB2312" w:hAnsi="Times New Roman" w:cs="Times New Roman" w:hint="eastAsia"/>
          <w:sz w:val="30"/>
          <w:szCs w:val="30"/>
        </w:rPr>
        <w:t xml:space="preserve"> 3 </w:t>
      </w:r>
      <w:r w:rsidR="0026566D" w:rsidRPr="0026566D">
        <w:rPr>
          <w:rFonts w:ascii="Times New Roman" w:eastAsia="仿宋_GB2312" w:hAnsi="Times New Roman" w:cs="Times New Roman" w:hint="eastAsia"/>
          <w:sz w:val="30"/>
          <w:szCs w:val="30"/>
        </w:rPr>
        <w:t>年内不得申报新的项目。</w:t>
      </w:r>
    </w:p>
    <w:p w14:paraId="2AF9B045" w14:textId="69F7302E" w:rsidR="0026566D" w:rsidRPr="00996A69" w:rsidRDefault="000D742C" w:rsidP="00DD36B0">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sidR="007C3A0F">
        <w:rPr>
          <w:rFonts w:ascii="Times New Roman" w:eastAsia="仿宋_GB2312" w:hAnsi="Times New Roman" w:cs="Times New Roman" w:hint="eastAsia"/>
          <w:sz w:val="30"/>
          <w:szCs w:val="30"/>
        </w:rPr>
        <w:t>诚信要求</w:t>
      </w:r>
      <w:r>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申报单位存在下列失信记录限制申报：</w:t>
      </w:r>
      <w:r w:rsidR="007C3A0F" w:rsidRPr="007C3A0F">
        <w:rPr>
          <w:rFonts w:ascii="Times New Roman" w:eastAsia="仿宋_GB2312" w:hAnsi="Times New Roman" w:cs="Times New Roman" w:hint="eastAsia"/>
          <w:sz w:val="30"/>
          <w:szCs w:val="30"/>
        </w:rPr>
        <w:t>a</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在科技部科研诚信建设</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https://www.most.gov.cn/zxgz/kycxjs/index.html</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、中国科研诚信网</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https://www.orichina.cn/index.html</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有科研严重失信行为记录；</w:t>
      </w:r>
      <w:r w:rsidR="007C3A0F">
        <w:rPr>
          <w:rFonts w:ascii="Times New Roman" w:eastAsia="仿宋_GB2312" w:hAnsi="Times New Roman" w:cs="Times New Roman"/>
          <w:sz w:val="30"/>
          <w:szCs w:val="30"/>
        </w:rPr>
        <w:t>b</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在信用中国</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https://www.creditchina.gov.cn/</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、中国执行信息公开网</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http://zxgk.court.gov.cn/</w:t>
      </w:r>
      <w:r w:rsidR="007C3A0F">
        <w:rPr>
          <w:rFonts w:ascii="Times New Roman" w:eastAsia="仿宋_GB2312" w:hAnsi="Times New Roman" w:cs="Times New Roman" w:hint="eastAsia"/>
          <w:sz w:val="30"/>
          <w:szCs w:val="30"/>
        </w:rPr>
        <w:t>）</w:t>
      </w:r>
      <w:r w:rsidR="007C3A0F" w:rsidRPr="007C3A0F">
        <w:rPr>
          <w:rFonts w:ascii="Times New Roman" w:eastAsia="仿宋_GB2312" w:hAnsi="Times New Roman" w:cs="Times New Roman" w:hint="eastAsia"/>
          <w:sz w:val="30"/>
          <w:szCs w:val="30"/>
        </w:rPr>
        <w:t>等相关信用查询网站上有惩戒执行期内的失信行为记录。</w:t>
      </w:r>
    </w:p>
    <w:p w14:paraId="1225FDE8" w14:textId="54F196A0" w:rsidR="00E26A8A" w:rsidRPr="00996A69" w:rsidRDefault="00757336" w:rsidP="009801A9">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w:t>
      </w:r>
      <w:r w:rsidR="007C3A0F">
        <w:rPr>
          <w:rFonts w:ascii="Times New Roman" w:eastAsia="仿宋_GB2312" w:hAnsi="Times New Roman" w:cs="Times New Roman"/>
          <w:sz w:val="30"/>
          <w:szCs w:val="30"/>
        </w:rPr>
        <w:t>4</w:t>
      </w:r>
      <w:r w:rsidRPr="00996A69">
        <w:rPr>
          <w:rFonts w:ascii="Times New Roman" w:eastAsia="仿宋_GB2312" w:hAnsi="Times New Roman" w:cs="Times New Roman" w:hint="eastAsia"/>
          <w:sz w:val="30"/>
          <w:szCs w:val="30"/>
        </w:rPr>
        <w:t>）</w:t>
      </w:r>
      <w:r w:rsidR="007C3A0F">
        <w:rPr>
          <w:rFonts w:ascii="Times New Roman" w:eastAsia="仿宋_GB2312" w:hAnsi="Times New Roman" w:cs="Times New Roman" w:hint="eastAsia"/>
          <w:sz w:val="30"/>
          <w:szCs w:val="30"/>
        </w:rPr>
        <w:t>变更限制</w:t>
      </w:r>
      <w:r w:rsidRPr="00996A69">
        <w:rPr>
          <w:rFonts w:ascii="Times New Roman" w:eastAsia="仿宋_GB2312" w:hAnsi="Times New Roman" w:cs="Times New Roman" w:hint="eastAsia"/>
          <w:sz w:val="30"/>
          <w:szCs w:val="30"/>
        </w:rPr>
        <w:t>。申报项目受理后，原则上不能更改申报单位和负责人。</w:t>
      </w:r>
    </w:p>
    <w:p w14:paraId="669C0A80" w14:textId="77777777" w:rsidR="009801A9" w:rsidRDefault="009801A9">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14:paraId="103DAAC2" w14:textId="532C53EA" w:rsidR="00757336" w:rsidRPr="00996A69" w:rsidRDefault="00C01C2C" w:rsidP="00757336">
      <w:pPr>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lastRenderedPageBreak/>
        <w:t>技术</w:t>
      </w:r>
      <w:r w:rsidR="00757336" w:rsidRPr="00996A69">
        <w:rPr>
          <w:rFonts w:ascii="Times New Roman" w:eastAsia="仿宋_GB2312" w:hAnsi="Times New Roman" w:cs="Times New Roman" w:hint="eastAsia"/>
          <w:sz w:val="30"/>
          <w:szCs w:val="30"/>
        </w:rPr>
        <w:t>审查评分表</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2209"/>
        <w:gridCol w:w="1318"/>
        <w:gridCol w:w="3165"/>
        <w:gridCol w:w="1417"/>
        <w:gridCol w:w="851"/>
      </w:tblGrid>
      <w:tr w:rsidR="00E26A8A" w:rsidRPr="00E26A8A" w14:paraId="3C87D49B" w14:textId="77777777" w:rsidTr="0070457B">
        <w:trPr>
          <w:trHeight w:val="354"/>
          <w:jc w:val="center"/>
        </w:trPr>
        <w:tc>
          <w:tcPr>
            <w:tcW w:w="1667" w:type="dxa"/>
            <w:vAlign w:val="center"/>
          </w:tcPr>
          <w:p w14:paraId="28CCA134" w14:textId="77777777" w:rsidR="00757336" w:rsidRPr="00E26A8A" w:rsidRDefault="00757336" w:rsidP="000B378C">
            <w:pPr>
              <w:jc w:val="center"/>
              <w:rPr>
                <w:rFonts w:ascii="Times New Roman" w:eastAsia="仿宋_GB2312" w:hAnsi="Times New Roman" w:cs="Times New Roman"/>
                <w:sz w:val="24"/>
                <w:szCs w:val="24"/>
              </w:rPr>
            </w:pPr>
            <w:r w:rsidRPr="00E26A8A">
              <w:rPr>
                <w:rFonts w:ascii="Times New Roman" w:eastAsia="仿宋_GB2312" w:hAnsi="Times New Roman" w:cs="Times New Roman"/>
                <w:sz w:val="24"/>
                <w:szCs w:val="24"/>
              </w:rPr>
              <w:t>提案名称</w:t>
            </w:r>
          </w:p>
        </w:tc>
        <w:tc>
          <w:tcPr>
            <w:tcW w:w="8960" w:type="dxa"/>
            <w:gridSpan w:val="5"/>
            <w:vAlign w:val="center"/>
          </w:tcPr>
          <w:p w14:paraId="4D5121BB" w14:textId="77777777" w:rsidR="00757336" w:rsidRPr="00E26A8A" w:rsidRDefault="00757336" w:rsidP="000B378C">
            <w:pPr>
              <w:adjustRightInd w:val="0"/>
              <w:snapToGrid w:val="0"/>
              <w:jc w:val="center"/>
              <w:rPr>
                <w:rFonts w:ascii="Times New Roman" w:eastAsia="仿宋_GB2312" w:hAnsi="Times New Roman" w:cs="Times New Roman"/>
                <w:kern w:val="0"/>
                <w:sz w:val="24"/>
                <w:szCs w:val="24"/>
              </w:rPr>
            </w:pPr>
          </w:p>
        </w:tc>
      </w:tr>
      <w:tr w:rsidR="00E26A8A" w:rsidRPr="00E26A8A" w14:paraId="2E4E4383" w14:textId="77777777" w:rsidTr="0070457B">
        <w:trPr>
          <w:trHeight w:val="418"/>
          <w:jc w:val="center"/>
        </w:trPr>
        <w:tc>
          <w:tcPr>
            <w:tcW w:w="1667" w:type="dxa"/>
            <w:vAlign w:val="center"/>
          </w:tcPr>
          <w:p w14:paraId="41F417B3" w14:textId="77777777" w:rsidR="00757336" w:rsidRPr="00E26A8A" w:rsidRDefault="00757336" w:rsidP="000B378C">
            <w:pPr>
              <w:jc w:val="center"/>
              <w:rPr>
                <w:rFonts w:ascii="Times New Roman" w:eastAsia="仿宋_GB2312" w:hAnsi="Times New Roman" w:cs="Times New Roman"/>
                <w:sz w:val="24"/>
                <w:szCs w:val="24"/>
              </w:rPr>
            </w:pPr>
            <w:r w:rsidRPr="00E26A8A">
              <w:rPr>
                <w:rFonts w:ascii="Times New Roman" w:eastAsia="仿宋_GB2312" w:hAnsi="Times New Roman" w:cs="Times New Roman" w:hint="eastAsia"/>
                <w:sz w:val="24"/>
                <w:szCs w:val="24"/>
              </w:rPr>
              <w:t>提案人及国籍</w:t>
            </w:r>
          </w:p>
        </w:tc>
        <w:tc>
          <w:tcPr>
            <w:tcW w:w="2209" w:type="dxa"/>
            <w:vAlign w:val="center"/>
          </w:tcPr>
          <w:p w14:paraId="4C3DFC41" w14:textId="77777777" w:rsidR="00757336" w:rsidRPr="00E26A8A" w:rsidRDefault="00757336" w:rsidP="000B378C">
            <w:pPr>
              <w:adjustRightInd w:val="0"/>
              <w:snapToGrid w:val="0"/>
              <w:jc w:val="center"/>
              <w:rPr>
                <w:rFonts w:ascii="Times New Roman" w:eastAsia="仿宋_GB2312" w:hAnsi="Times New Roman" w:cs="Times New Roman"/>
                <w:kern w:val="0"/>
                <w:sz w:val="24"/>
                <w:szCs w:val="24"/>
              </w:rPr>
            </w:pPr>
          </w:p>
        </w:tc>
        <w:tc>
          <w:tcPr>
            <w:tcW w:w="1318" w:type="dxa"/>
            <w:vAlign w:val="center"/>
          </w:tcPr>
          <w:p w14:paraId="0103155F" w14:textId="77777777" w:rsidR="00757336" w:rsidRPr="00E26A8A" w:rsidRDefault="00757336" w:rsidP="000B378C">
            <w:pPr>
              <w:adjustRightInd w:val="0"/>
              <w:snapToGrid w:val="0"/>
              <w:jc w:val="center"/>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提案单位</w:t>
            </w:r>
          </w:p>
        </w:tc>
        <w:tc>
          <w:tcPr>
            <w:tcW w:w="5433" w:type="dxa"/>
            <w:gridSpan w:val="3"/>
            <w:vAlign w:val="center"/>
          </w:tcPr>
          <w:p w14:paraId="6E578320" w14:textId="77777777" w:rsidR="00757336" w:rsidRPr="00E26A8A" w:rsidRDefault="00757336" w:rsidP="000B378C">
            <w:pPr>
              <w:adjustRightInd w:val="0"/>
              <w:snapToGrid w:val="0"/>
              <w:jc w:val="center"/>
              <w:rPr>
                <w:rFonts w:ascii="Times New Roman" w:eastAsia="仿宋_GB2312" w:hAnsi="Times New Roman" w:cs="Times New Roman"/>
                <w:kern w:val="0"/>
                <w:sz w:val="24"/>
                <w:szCs w:val="24"/>
              </w:rPr>
            </w:pPr>
          </w:p>
        </w:tc>
      </w:tr>
      <w:tr w:rsidR="00E26A8A" w:rsidRPr="00E26A8A" w14:paraId="492B30F7" w14:textId="77777777" w:rsidTr="0070457B">
        <w:trPr>
          <w:jc w:val="center"/>
        </w:trPr>
        <w:tc>
          <w:tcPr>
            <w:tcW w:w="1667" w:type="dxa"/>
            <w:vMerge w:val="restart"/>
            <w:vAlign w:val="center"/>
          </w:tcPr>
          <w:p w14:paraId="0B80B25D" w14:textId="77777777" w:rsidR="007F6630" w:rsidRPr="00E26A8A" w:rsidRDefault="007F6630" w:rsidP="000B378C">
            <w:pPr>
              <w:jc w:val="center"/>
              <w:rPr>
                <w:rFonts w:ascii="Times New Roman" w:eastAsia="仿宋_GB2312" w:hAnsi="Times New Roman" w:cs="Times New Roman"/>
                <w:sz w:val="24"/>
                <w:szCs w:val="24"/>
              </w:rPr>
            </w:pPr>
            <w:r w:rsidRPr="00E26A8A">
              <w:rPr>
                <w:rFonts w:ascii="Times New Roman" w:eastAsia="仿宋_GB2312" w:hAnsi="Times New Roman" w:cs="Times New Roman" w:hint="eastAsia"/>
                <w:sz w:val="24"/>
                <w:szCs w:val="24"/>
              </w:rPr>
              <w:t>评分项目</w:t>
            </w:r>
          </w:p>
        </w:tc>
        <w:tc>
          <w:tcPr>
            <w:tcW w:w="8109" w:type="dxa"/>
            <w:gridSpan w:val="4"/>
          </w:tcPr>
          <w:p w14:paraId="63474EFB" w14:textId="77777777" w:rsidR="007F6630" w:rsidRPr="00E26A8A" w:rsidRDefault="007F6630" w:rsidP="000B378C">
            <w:pPr>
              <w:adjustRightInd w:val="0"/>
              <w:snapToGrid w:val="0"/>
              <w:rPr>
                <w:rFonts w:ascii="仿宋_GB2312" w:eastAsia="仿宋_GB2312" w:hAnsi="Times New Roman" w:cs="Times New Roman"/>
                <w:kern w:val="0"/>
                <w:sz w:val="24"/>
                <w:szCs w:val="24"/>
              </w:rPr>
            </w:pPr>
            <w:r w:rsidRPr="00E26A8A">
              <w:rPr>
                <w:rFonts w:ascii="Times New Roman" w:eastAsia="仿宋_GB2312" w:hAnsi="Times New Roman" w:cs="Times New Roman" w:hint="eastAsia"/>
                <w:b/>
                <w:kern w:val="0"/>
                <w:sz w:val="24"/>
                <w:szCs w:val="24"/>
              </w:rPr>
              <w:t>填写要求</w:t>
            </w:r>
            <w:r w:rsidRPr="00E26A8A">
              <w:rPr>
                <w:rFonts w:ascii="Times New Roman" w:eastAsia="仿宋_GB2312" w:hAnsi="Times New Roman" w:cs="Times New Roman" w:hint="eastAsia"/>
                <w:kern w:val="0"/>
                <w:sz w:val="24"/>
                <w:szCs w:val="24"/>
              </w:rPr>
              <w:t>（说明：</w:t>
            </w:r>
            <w:r w:rsidRPr="00E26A8A">
              <w:rPr>
                <w:rFonts w:ascii="Times New Roman" w:eastAsia="仿宋_GB2312" w:hAnsi="Times New Roman" w:cs="Times New Roman" w:hint="eastAsia"/>
                <w:sz w:val="24"/>
                <w:szCs w:val="24"/>
              </w:rPr>
              <w:t>此项为</w:t>
            </w:r>
            <w:r w:rsidRPr="00E26A8A">
              <w:rPr>
                <w:rFonts w:ascii="Times New Roman" w:eastAsia="仿宋_GB2312" w:hAnsi="Times New Roman" w:cs="Times New Roman" w:hint="eastAsia"/>
                <w:sz w:val="24"/>
                <w:szCs w:val="24"/>
              </w:rPr>
              <w:t>1</w:t>
            </w:r>
            <w:r w:rsidRPr="00E26A8A">
              <w:rPr>
                <w:rFonts w:ascii="Times New Roman" w:eastAsia="仿宋_GB2312" w:hAnsi="Times New Roman" w:cs="Times New Roman"/>
                <w:sz w:val="24"/>
                <w:szCs w:val="24"/>
              </w:rPr>
              <w:t>0</w:t>
            </w:r>
            <w:r w:rsidRPr="00E26A8A">
              <w:rPr>
                <w:rFonts w:ascii="Times New Roman" w:eastAsia="仿宋_GB2312" w:hAnsi="Times New Roman" w:cs="Times New Roman" w:hint="eastAsia"/>
                <w:sz w:val="24"/>
                <w:szCs w:val="24"/>
              </w:rPr>
              <w:t>分，总分</w:t>
            </w:r>
            <w:r w:rsidRPr="00E26A8A">
              <w:rPr>
                <w:rFonts w:ascii="Times New Roman" w:eastAsia="仿宋_GB2312" w:hAnsi="Times New Roman" w:cs="Times New Roman"/>
                <w:sz w:val="24"/>
                <w:szCs w:val="24"/>
              </w:rPr>
              <w:t>10</w:t>
            </w:r>
            <w:r w:rsidRPr="00E26A8A">
              <w:rPr>
                <w:rFonts w:ascii="Times New Roman" w:eastAsia="仿宋_GB2312" w:hAnsi="Times New Roman" w:cs="Times New Roman" w:hint="eastAsia"/>
                <w:sz w:val="24"/>
                <w:szCs w:val="24"/>
              </w:rPr>
              <w:t>分。</w:t>
            </w:r>
            <w:r w:rsidRPr="00E26A8A">
              <w:rPr>
                <w:rFonts w:ascii="Times New Roman" w:eastAsia="仿宋_GB2312" w:hAnsi="Times New Roman" w:cs="Times New Roman" w:hint="eastAsia"/>
                <w:kern w:val="0"/>
                <w:sz w:val="24"/>
                <w:szCs w:val="24"/>
              </w:rPr>
              <w:t>）</w:t>
            </w:r>
          </w:p>
        </w:tc>
        <w:tc>
          <w:tcPr>
            <w:tcW w:w="851" w:type="dxa"/>
          </w:tcPr>
          <w:p w14:paraId="41ADF20A" w14:textId="77777777" w:rsidR="007F6630" w:rsidRPr="00E26A8A" w:rsidRDefault="007F6630" w:rsidP="000B378C">
            <w:pPr>
              <w:adjustRightInd w:val="0"/>
              <w:snapToGrid w:val="0"/>
              <w:jc w:val="center"/>
              <w:rPr>
                <w:rFonts w:ascii="Times New Roman" w:eastAsia="仿宋_GB2312" w:hAnsi="Times New Roman" w:cs="Times New Roman"/>
                <w:b/>
                <w:kern w:val="0"/>
                <w:sz w:val="24"/>
                <w:szCs w:val="24"/>
              </w:rPr>
            </w:pPr>
            <w:r w:rsidRPr="00E26A8A">
              <w:rPr>
                <w:rFonts w:ascii="Times New Roman" w:eastAsia="仿宋_GB2312" w:hAnsi="Times New Roman" w:cs="Times New Roman" w:hint="eastAsia"/>
                <w:b/>
                <w:kern w:val="0"/>
                <w:sz w:val="24"/>
                <w:szCs w:val="24"/>
              </w:rPr>
              <w:t>备注</w:t>
            </w:r>
          </w:p>
        </w:tc>
      </w:tr>
      <w:tr w:rsidR="00E26A8A" w:rsidRPr="00E26A8A" w14:paraId="0D9D9376" w14:textId="77777777" w:rsidTr="0070457B">
        <w:trPr>
          <w:jc w:val="center"/>
        </w:trPr>
        <w:tc>
          <w:tcPr>
            <w:tcW w:w="1667" w:type="dxa"/>
            <w:vMerge/>
            <w:vAlign w:val="center"/>
          </w:tcPr>
          <w:p w14:paraId="19024A93" w14:textId="77777777" w:rsidR="007F6630" w:rsidRPr="00E26A8A" w:rsidRDefault="007F6630" w:rsidP="000B378C">
            <w:pPr>
              <w:jc w:val="center"/>
              <w:rPr>
                <w:rFonts w:ascii="Times New Roman" w:eastAsia="仿宋_GB2312" w:hAnsi="Times New Roman" w:cs="Times New Roman"/>
                <w:sz w:val="24"/>
                <w:szCs w:val="24"/>
              </w:rPr>
            </w:pPr>
          </w:p>
        </w:tc>
        <w:tc>
          <w:tcPr>
            <w:tcW w:w="6692" w:type="dxa"/>
            <w:gridSpan w:val="3"/>
          </w:tcPr>
          <w:p w14:paraId="07F3B0E3" w14:textId="77777777" w:rsidR="007F6630" w:rsidRPr="00E26A8A" w:rsidRDefault="007F6630" w:rsidP="000B378C">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是否符合填写要求（参见附录</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的</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w:t>
            </w:r>
          </w:p>
          <w:p w14:paraId="2AD5B2E2" w14:textId="77777777" w:rsidR="007F6630" w:rsidRPr="00E26A8A" w:rsidRDefault="007F6630" w:rsidP="000B378C">
            <w:pPr>
              <w:pStyle w:val="11"/>
              <w:adjustRightInd w:val="0"/>
              <w:snapToGrid w:val="0"/>
              <w:ind w:left="420" w:firstLineChars="0" w:firstLine="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存在以下情形之一的，视为不符合要求：</w:t>
            </w:r>
          </w:p>
          <w:p w14:paraId="633C4757" w14:textId="77777777" w:rsidR="007F6630" w:rsidRPr="00E26A8A" w:rsidRDefault="007F6630" w:rsidP="000B378C">
            <w:pPr>
              <w:pStyle w:val="11"/>
              <w:adjustRightInd w:val="0"/>
              <w:snapToGrid w:val="0"/>
              <w:ind w:left="420" w:firstLineChars="0" w:firstLine="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份及以上英文文件存在</w:t>
            </w:r>
            <w:r w:rsidRPr="00E26A8A">
              <w:rPr>
                <w:rFonts w:ascii="Times New Roman" w:eastAsia="仿宋_GB2312" w:hAnsi="Times New Roman" w:cs="Times New Roman"/>
                <w:kern w:val="0"/>
                <w:sz w:val="24"/>
                <w:szCs w:val="24"/>
              </w:rPr>
              <w:t>5</w:t>
            </w:r>
            <w:r w:rsidRPr="00E26A8A">
              <w:rPr>
                <w:rFonts w:ascii="Times New Roman" w:eastAsia="仿宋_GB2312" w:hAnsi="Times New Roman" w:cs="Times New Roman" w:hint="eastAsia"/>
                <w:kern w:val="0"/>
                <w:sz w:val="24"/>
                <w:szCs w:val="24"/>
              </w:rPr>
              <w:t>处及以上错漏；</w:t>
            </w:r>
          </w:p>
          <w:p w14:paraId="1A89BA23" w14:textId="77777777" w:rsidR="007F6630" w:rsidRPr="00E26A8A" w:rsidRDefault="007F6630" w:rsidP="000B378C">
            <w:pPr>
              <w:pStyle w:val="11"/>
              <w:adjustRightInd w:val="0"/>
              <w:snapToGrid w:val="0"/>
              <w:ind w:left="420" w:firstLineChars="0" w:firstLine="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2</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份及以上中文文件存在</w:t>
            </w:r>
            <w:r w:rsidRPr="00E26A8A">
              <w:rPr>
                <w:rFonts w:ascii="Times New Roman" w:eastAsia="仿宋_GB2312" w:hAnsi="Times New Roman" w:cs="Times New Roman"/>
                <w:kern w:val="0"/>
                <w:sz w:val="24"/>
                <w:szCs w:val="24"/>
              </w:rPr>
              <w:t>3</w:t>
            </w:r>
            <w:r w:rsidRPr="00E26A8A">
              <w:rPr>
                <w:rFonts w:ascii="Times New Roman" w:eastAsia="仿宋_GB2312" w:hAnsi="Times New Roman" w:cs="Times New Roman" w:hint="eastAsia"/>
                <w:kern w:val="0"/>
                <w:sz w:val="24"/>
                <w:szCs w:val="24"/>
              </w:rPr>
              <w:t>处及以上错漏。</w:t>
            </w:r>
          </w:p>
        </w:tc>
        <w:tc>
          <w:tcPr>
            <w:tcW w:w="1417" w:type="dxa"/>
          </w:tcPr>
          <w:p w14:paraId="30B688EA" w14:textId="77777777" w:rsidR="007F6630" w:rsidRPr="00E26A8A" w:rsidRDefault="007F6630" w:rsidP="000B378C">
            <w:pPr>
              <w:adjustRightInd w:val="0"/>
              <w:snapToGrid w:val="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65AF3553" w14:textId="77777777" w:rsidR="007F6630" w:rsidRPr="00E26A8A" w:rsidRDefault="007F6630" w:rsidP="000B378C">
            <w:pPr>
              <w:adjustRightInd w:val="0"/>
              <w:snapToGrid w:val="0"/>
              <w:rPr>
                <w:rFonts w:ascii="仿宋_GB2312" w:eastAsia="仿宋_GB2312" w:hAnsi="Times New Roman" w:cs="Times New Roman"/>
                <w:kern w:val="0"/>
                <w:sz w:val="24"/>
                <w:szCs w:val="24"/>
              </w:rPr>
            </w:pPr>
          </w:p>
        </w:tc>
      </w:tr>
      <w:tr w:rsidR="0070457B" w:rsidRPr="00E26A8A" w14:paraId="38149547" w14:textId="77777777" w:rsidTr="0070457B">
        <w:trPr>
          <w:jc w:val="center"/>
        </w:trPr>
        <w:tc>
          <w:tcPr>
            <w:tcW w:w="1667" w:type="dxa"/>
            <w:vMerge/>
            <w:vAlign w:val="center"/>
          </w:tcPr>
          <w:p w14:paraId="6A70ED55" w14:textId="77777777" w:rsidR="006D556C" w:rsidRPr="00E26A8A" w:rsidRDefault="006D556C" w:rsidP="000B378C">
            <w:pPr>
              <w:jc w:val="center"/>
              <w:rPr>
                <w:rFonts w:ascii="Times New Roman" w:eastAsia="仿宋_GB2312" w:hAnsi="Times New Roman" w:cs="Times New Roman"/>
                <w:sz w:val="24"/>
                <w:szCs w:val="24"/>
              </w:rPr>
            </w:pPr>
          </w:p>
        </w:tc>
        <w:tc>
          <w:tcPr>
            <w:tcW w:w="8109" w:type="dxa"/>
            <w:gridSpan w:val="4"/>
          </w:tcPr>
          <w:p w14:paraId="094DC91F" w14:textId="44503B66" w:rsidR="006D556C" w:rsidRPr="00E26A8A" w:rsidRDefault="006D556C" w:rsidP="00D13F87">
            <w:pPr>
              <w:adjustRightInd w:val="0"/>
              <w:snapToGrid w:val="0"/>
              <w:rPr>
                <w:rFonts w:ascii="Times New Roman" w:eastAsia="仿宋_GB2312" w:hAnsi="Times New Roman" w:cs="Times New Roman"/>
                <w:b/>
                <w:kern w:val="0"/>
                <w:sz w:val="24"/>
                <w:szCs w:val="24"/>
              </w:rPr>
            </w:pPr>
            <w:r w:rsidRPr="00E26A8A">
              <w:rPr>
                <w:rFonts w:ascii="Times New Roman" w:eastAsia="仿宋_GB2312" w:hAnsi="Times New Roman" w:cs="Times New Roman" w:hint="eastAsia"/>
                <w:b/>
                <w:kern w:val="0"/>
                <w:sz w:val="24"/>
                <w:szCs w:val="24"/>
              </w:rPr>
              <w:t>技术内容要求</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sz w:val="24"/>
                <w:szCs w:val="24"/>
              </w:rPr>
              <w:t>说明：每项为</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分，总分</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w:t>
            </w:r>
            <w:r w:rsidRPr="00E26A8A">
              <w:rPr>
                <w:rFonts w:ascii="Times New Roman" w:eastAsia="仿宋_GB2312" w:hAnsi="Times New Roman" w:cs="Times New Roman" w:hint="eastAsia"/>
                <w:kern w:val="0"/>
                <w:sz w:val="24"/>
                <w:szCs w:val="24"/>
              </w:rPr>
              <w:t>）</w:t>
            </w:r>
          </w:p>
        </w:tc>
        <w:tc>
          <w:tcPr>
            <w:tcW w:w="851" w:type="dxa"/>
          </w:tcPr>
          <w:p w14:paraId="08296BAE" w14:textId="77777777" w:rsidR="006D556C" w:rsidRPr="00E26A8A" w:rsidRDefault="006D556C" w:rsidP="000B378C">
            <w:pPr>
              <w:adjustRightInd w:val="0"/>
              <w:snapToGrid w:val="0"/>
              <w:rPr>
                <w:rFonts w:ascii="Times New Roman" w:eastAsia="仿宋_GB2312" w:hAnsi="Times New Roman" w:cs="Times New Roman"/>
                <w:b/>
                <w:kern w:val="0"/>
                <w:sz w:val="24"/>
                <w:szCs w:val="24"/>
              </w:rPr>
            </w:pPr>
          </w:p>
        </w:tc>
      </w:tr>
      <w:tr w:rsidR="00E26A8A" w:rsidRPr="00E26A8A" w14:paraId="529B041A" w14:textId="77777777" w:rsidTr="0070457B">
        <w:trPr>
          <w:jc w:val="center"/>
        </w:trPr>
        <w:tc>
          <w:tcPr>
            <w:tcW w:w="1667" w:type="dxa"/>
            <w:vMerge/>
            <w:vAlign w:val="center"/>
          </w:tcPr>
          <w:p w14:paraId="28525CA8" w14:textId="77777777" w:rsidR="007304C9" w:rsidRPr="00E26A8A" w:rsidRDefault="007304C9" w:rsidP="000B378C">
            <w:pPr>
              <w:jc w:val="center"/>
              <w:rPr>
                <w:rFonts w:ascii="Times New Roman" w:eastAsia="仿宋_GB2312" w:hAnsi="Times New Roman" w:cs="Times New Roman"/>
                <w:sz w:val="24"/>
                <w:szCs w:val="24"/>
              </w:rPr>
            </w:pPr>
          </w:p>
        </w:tc>
        <w:tc>
          <w:tcPr>
            <w:tcW w:w="6692" w:type="dxa"/>
            <w:gridSpan w:val="3"/>
          </w:tcPr>
          <w:p w14:paraId="208100F8" w14:textId="77777777" w:rsidR="007304C9" w:rsidRPr="00E26A8A" w:rsidRDefault="007304C9" w:rsidP="00E26A8A">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8929A4">
              <w:rPr>
                <w:rFonts w:ascii="Times New Roman" w:eastAsia="仿宋_GB2312" w:hAnsi="Times New Roman" w:cs="Times New Roman" w:hint="eastAsia"/>
                <w:kern w:val="0"/>
                <w:sz w:val="24"/>
                <w:szCs w:val="24"/>
              </w:rPr>
              <w:t>与已有</w:t>
            </w:r>
            <w:r w:rsidRPr="008929A4">
              <w:rPr>
                <w:rFonts w:ascii="Times New Roman" w:eastAsia="仿宋_GB2312" w:hAnsi="Times New Roman" w:cs="Times New Roman" w:hint="eastAsia"/>
                <w:kern w:val="0"/>
                <w:sz w:val="24"/>
                <w:szCs w:val="24"/>
              </w:rPr>
              <w:t>ISO</w:t>
            </w:r>
            <w:r w:rsidRPr="008929A4">
              <w:rPr>
                <w:rFonts w:ascii="Times New Roman" w:eastAsia="仿宋_GB2312" w:hAnsi="Times New Roman" w:cs="Times New Roman" w:hint="eastAsia"/>
                <w:kern w:val="0"/>
                <w:sz w:val="24"/>
                <w:szCs w:val="24"/>
              </w:rPr>
              <w:t>中医药国际标准、在研</w:t>
            </w:r>
            <w:r w:rsidRPr="008929A4">
              <w:rPr>
                <w:rFonts w:ascii="Times New Roman" w:eastAsia="仿宋_GB2312" w:hAnsi="Times New Roman" w:cs="Times New Roman" w:hint="eastAsia"/>
                <w:kern w:val="0"/>
                <w:sz w:val="24"/>
                <w:szCs w:val="24"/>
              </w:rPr>
              <w:t>ISO</w:t>
            </w:r>
            <w:r w:rsidRPr="008929A4">
              <w:rPr>
                <w:rFonts w:ascii="Times New Roman" w:eastAsia="仿宋_GB2312" w:hAnsi="Times New Roman" w:cs="Times New Roman" w:hint="eastAsia"/>
                <w:kern w:val="0"/>
                <w:sz w:val="24"/>
                <w:szCs w:val="24"/>
              </w:rPr>
              <w:t>中医药国际标准项目或已在</w:t>
            </w:r>
            <w:r w:rsidRPr="008929A4">
              <w:rPr>
                <w:rFonts w:ascii="Times New Roman" w:eastAsia="仿宋_GB2312" w:hAnsi="Times New Roman" w:cs="Times New Roman" w:hint="eastAsia"/>
                <w:kern w:val="0"/>
                <w:sz w:val="24"/>
                <w:szCs w:val="24"/>
              </w:rPr>
              <w:t>ISO/TC249</w:t>
            </w:r>
            <w:r w:rsidRPr="008929A4">
              <w:rPr>
                <w:rFonts w:ascii="Times New Roman" w:eastAsia="仿宋_GB2312" w:hAnsi="Times New Roman" w:cs="Times New Roman" w:hint="eastAsia"/>
                <w:kern w:val="0"/>
                <w:sz w:val="24"/>
                <w:szCs w:val="24"/>
              </w:rPr>
              <w:t>工作计划内的未立项提案</w:t>
            </w:r>
            <w:r w:rsidRPr="008929A4">
              <w:rPr>
                <w:rFonts w:ascii="仿宋_GB2312" w:eastAsia="仿宋_GB2312" w:hAnsi="仿宋_GB2312" w:cs="仿宋_GB2312" w:hint="eastAsia"/>
                <w:kern w:val="0"/>
                <w:sz w:val="24"/>
                <w:szCs w:val="24"/>
              </w:rPr>
              <w:t>交叉</w:t>
            </w:r>
            <w:r w:rsidRPr="008929A4">
              <w:rPr>
                <w:rFonts w:ascii="Times New Roman" w:eastAsia="仿宋_GB2312" w:hAnsi="Times New Roman" w:cs="Times New Roman" w:hint="eastAsia"/>
                <w:kern w:val="0"/>
                <w:sz w:val="24"/>
                <w:szCs w:val="24"/>
              </w:rPr>
              <w:t>。</w:t>
            </w:r>
          </w:p>
        </w:tc>
        <w:tc>
          <w:tcPr>
            <w:tcW w:w="1417" w:type="dxa"/>
          </w:tcPr>
          <w:p w14:paraId="7AB95AE4" w14:textId="59605500" w:rsidR="007304C9" w:rsidRPr="00E26A8A" w:rsidRDefault="007304C9" w:rsidP="007304C9">
            <w:pPr>
              <w:adjustRightInd w:val="0"/>
              <w:snapToGrid w:val="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33E0D012" w14:textId="77777777" w:rsidR="007304C9" w:rsidRPr="00E26A8A" w:rsidRDefault="007304C9" w:rsidP="000B378C">
            <w:pPr>
              <w:adjustRightInd w:val="0"/>
              <w:snapToGrid w:val="0"/>
              <w:rPr>
                <w:rFonts w:ascii="Times New Roman" w:eastAsia="仿宋_GB2312" w:hAnsi="Times New Roman" w:cs="Times New Roman"/>
                <w:b/>
                <w:kern w:val="0"/>
                <w:sz w:val="24"/>
                <w:szCs w:val="24"/>
              </w:rPr>
            </w:pPr>
          </w:p>
        </w:tc>
      </w:tr>
      <w:tr w:rsidR="00E26A8A" w:rsidRPr="00E26A8A" w14:paraId="3CA3CA81" w14:textId="77777777" w:rsidTr="0070457B">
        <w:trPr>
          <w:jc w:val="center"/>
        </w:trPr>
        <w:tc>
          <w:tcPr>
            <w:tcW w:w="1667" w:type="dxa"/>
            <w:vMerge/>
            <w:vAlign w:val="center"/>
          </w:tcPr>
          <w:p w14:paraId="712ED554" w14:textId="77777777" w:rsidR="007F6630" w:rsidRPr="00E26A8A" w:rsidRDefault="007F6630" w:rsidP="000B378C">
            <w:pPr>
              <w:jc w:val="center"/>
              <w:rPr>
                <w:rFonts w:ascii="Times New Roman" w:eastAsia="仿宋_GB2312" w:hAnsi="Times New Roman" w:cs="Times New Roman"/>
                <w:sz w:val="24"/>
                <w:szCs w:val="24"/>
              </w:rPr>
            </w:pPr>
          </w:p>
        </w:tc>
        <w:tc>
          <w:tcPr>
            <w:tcW w:w="8109" w:type="dxa"/>
            <w:gridSpan w:val="4"/>
          </w:tcPr>
          <w:p w14:paraId="2CBAF1F3" w14:textId="207E236E" w:rsidR="007F6630" w:rsidRPr="00E26A8A" w:rsidRDefault="007F6630" w:rsidP="00D13F87">
            <w:pPr>
              <w:adjustRightInd w:val="0"/>
              <w:snapToGrid w:val="0"/>
              <w:rPr>
                <w:rFonts w:ascii="仿宋_GB2312" w:eastAsia="仿宋_GB2312" w:hAnsi="Times New Roman" w:cs="Times New Roman"/>
                <w:kern w:val="0"/>
                <w:sz w:val="24"/>
                <w:szCs w:val="24"/>
              </w:rPr>
            </w:pPr>
            <w:r w:rsidRPr="00E26A8A">
              <w:rPr>
                <w:rFonts w:ascii="Times New Roman" w:eastAsia="仿宋_GB2312" w:hAnsi="Times New Roman" w:cs="Times New Roman" w:hint="eastAsia"/>
                <w:b/>
                <w:kern w:val="0"/>
                <w:sz w:val="24"/>
                <w:szCs w:val="24"/>
              </w:rPr>
              <w:t>申报单位要求</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sz w:val="24"/>
                <w:szCs w:val="24"/>
              </w:rPr>
              <w:t>说明：每项为</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分，总分</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w:t>
            </w:r>
            <w:r w:rsidRPr="00E26A8A">
              <w:rPr>
                <w:rFonts w:ascii="Times New Roman" w:eastAsia="仿宋_GB2312" w:hAnsi="Times New Roman" w:cs="Times New Roman" w:hint="eastAsia"/>
                <w:kern w:val="0"/>
                <w:sz w:val="24"/>
                <w:szCs w:val="24"/>
              </w:rPr>
              <w:t>）</w:t>
            </w:r>
          </w:p>
        </w:tc>
        <w:tc>
          <w:tcPr>
            <w:tcW w:w="851" w:type="dxa"/>
          </w:tcPr>
          <w:p w14:paraId="1AE0C9A0" w14:textId="77777777" w:rsidR="007F6630" w:rsidRPr="00E26A8A" w:rsidRDefault="007F6630" w:rsidP="000B378C">
            <w:pPr>
              <w:adjustRightInd w:val="0"/>
              <w:snapToGrid w:val="0"/>
              <w:rPr>
                <w:rFonts w:ascii="Times New Roman" w:eastAsia="仿宋_GB2312" w:hAnsi="Times New Roman" w:cs="Times New Roman"/>
                <w:b/>
                <w:kern w:val="0"/>
                <w:sz w:val="24"/>
                <w:szCs w:val="24"/>
              </w:rPr>
            </w:pPr>
          </w:p>
        </w:tc>
      </w:tr>
      <w:tr w:rsidR="00E26A8A" w:rsidRPr="00E26A8A" w14:paraId="6E2DA4AC" w14:textId="77777777" w:rsidTr="0070457B">
        <w:trPr>
          <w:jc w:val="center"/>
        </w:trPr>
        <w:tc>
          <w:tcPr>
            <w:tcW w:w="1667" w:type="dxa"/>
            <w:vMerge/>
            <w:vAlign w:val="center"/>
          </w:tcPr>
          <w:p w14:paraId="729C865C" w14:textId="77777777" w:rsidR="007F6630" w:rsidRPr="00E26A8A" w:rsidRDefault="007F6630" w:rsidP="000B378C">
            <w:pPr>
              <w:jc w:val="center"/>
              <w:rPr>
                <w:rFonts w:ascii="Times New Roman" w:eastAsia="仿宋_GB2312" w:hAnsi="Times New Roman" w:cs="Times New Roman"/>
                <w:sz w:val="24"/>
                <w:szCs w:val="24"/>
              </w:rPr>
            </w:pPr>
          </w:p>
        </w:tc>
        <w:tc>
          <w:tcPr>
            <w:tcW w:w="6692" w:type="dxa"/>
            <w:gridSpan w:val="3"/>
          </w:tcPr>
          <w:p w14:paraId="79DB6CE8" w14:textId="2221F7D2" w:rsidR="007F6630" w:rsidRPr="00E26A8A" w:rsidRDefault="007F6630" w:rsidP="00D13F87">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是否符合单位资质要求（参见附录</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的</w:t>
            </w:r>
            <w:r w:rsidRPr="00E26A8A">
              <w:rPr>
                <w:rFonts w:ascii="Times New Roman" w:eastAsia="仿宋_GB2312" w:hAnsi="Times New Roman" w:cs="Times New Roman"/>
                <w:kern w:val="0"/>
                <w:sz w:val="24"/>
                <w:szCs w:val="24"/>
              </w:rPr>
              <w:t>3</w:t>
            </w:r>
            <w:r w:rsidRPr="00E26A8A">
              <w:rPr>
                <w:rFonts w:ascii="Times New Roman" w:eastAsia="仿宋_GB2312" w:hAnsi="Times New Roman" w:cs="Times New Roman" w:hint="eastAsia"/>
                <w:kern w:val="0"/>
                <w:sz w:val="24"/>
                <w:szCs w:val="24"/>
              </w:rPr>
              <w:t>）</w:t>
            </w:r>
          </w:p>
        </w:tc>
        <w:tc>
          <w:tcPr>
            <w:tcW w:w="1417" w:type="dxa"/>
          </w:tcPr>
          <w:p w14:paraId="71EDF94A" w14:textId="77777777" w:rsidR="007F6630" w:rsidRPr="00E26A8A" w:rsidRDefault="007F6630" w:rsidP="000B378C">
            <w:pPr>
              <w:adjustRightInd w:val="0"/>
              <w:snapToGrid w:val="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51817335" w14:textId="77777777" w:rsidR="007F6630" w:rsidRPr="00E26A8A" w:rsidRDefault="007F6630" w:rsidP="000B378C">
            <w:pPr>
              <w:adjustRightInd w:val="0"/>
              <w:snapToGrid w:val="0"/>
              <w:rPr>
                <w:rFonts w:ascii="仿宋_GB2312" w:eastAsia="仿宋_GB2312" w:hAnsi="Times New Roman" w:cs="Times New Roman"/>
                <w:kern w:val="0"/>
                <w:sz w:val="24"/>
                <w:szCs w:val="24"/>
              </w:rPr>
            </w:pPr>
          </w:p>
        </w:tc>
      </w:tr>
      <w:tr w:rsidR="00E26A8A" w:rsidRPr="00E26A8A" w14:paraId="5FB903CC" w14:textId="77777777" w:rsidTr="0070457B">
        <w:trPr>
          <w:jc w:val="center"/>
        </w:trPr>
        <w:tc>
          <w:tcPr>
            <w:tcW w:w="1667" w:type="dxa"/>
            <w:vMerge/>
            <w:vAlign w:val="center"/>
          </w:tcPr>
          <w:p w14:paraId="44CDA1A2" w14:textId="77777777" w:rsidR="007304C9" w:rsidRPr="00E26A8A" w:rsidRDefault="007304C9" w:rsidP="000B378C">
            <w:pPr>
              <w:jc w:val="center"/>
              <w:rPr>
                <w:rFonts w:ascii="Times New Roman" w:eastAsia="仿宋_GB2312" w:hAnsi="Times New Roman" w:cs="Times New Roman"/>
                <w:sz w:val="24"/>
                <w:szCs w:val="24"/>
              </w:rPr>
            </w:pPr>
          </w:p>
        </w:tc>
        <w:tc>
          <w:tcPr>
            <w:tcW w:w="8109" w:type="dxa"/>
            <w:gridSpan w:val="4"/>
          </w:tcPr>
          <w:p w14:paraId="6E7803B0" w14:textId="319D7A31" w:rsidR="007304C9" w:rsidRPr="00E26A8A" w:rsidRDefault="007304C9" w:rsidP="000B378C">
            <w:pPr>
              <w:adjustRightInd w:val="0"/>
              <w:snapToGrid w:val="0"/>
              <w:rPr>
                <w:rFonts w:ascii="仿宋_GB2312" w:eastAsia="仿宋_GB2312" w:hAnsi="Times New Roman" w:cs="Times New Roman"/>
                <w:kern w:val="0"/>
                <w:sz w:val="24"/>
                <w:szCs w:val="24"/>
              </w:rPr>
            </w:pPr>
            <w:r w:rsidRPr="00E26A8A">
              <w:rPr>
                <w:rFonts w:ascii="Times New Roman" w:eastAsia="仿宋_GB2312" w:hAnsi="Times New Roman" w:cs="Times New Roman" w:hint="eastAsia"/>
                <w:b/>
                <w:kern w:val="0"/>
                <w:sz w:val="24"/>
                <w:szCs w:val="24"/>
              </w:rPr>
              <w:t>申报人员分工要求</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sz w:val="24"/>
                <w:szCs w:val="24"/>
              </w:rPr>
              <w:t>说明：每项为</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分，总分</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w:t>
            </w:r>
            <w:r w:rsidRPr="00E26A8A">
              <w:rPr>
                <w:rFonts w:ascii="Times New Roman" w:eastAsia="仿宋_GB2312" w:hAnsi="Times New Roman" w:cs="Times New Roman" w:hint="eastAsia"/>
                <w:kern w:val="0"/>
                <w:sz w:val="24"/>
                <w:szCs w:val="24"/>
              </w:rPr>
              <w:t>）</w:t>
            </w:r>
          </w:p>
        </w:tc>
        <w:tc>
          <w:tcPr>
            <w:tcW w:w="851" w:type="dxa"/>
          </w:tcPr>
          <w:p w14:paraId="0D325A25" w14:textId="77777777" w:rsidR="007304C9" w:rsidRPr="00E26A8A" w:rsidRDefault="007304C9" w:rsidP="000B378C">
            <w:pPr>
              <w:adjustRightInd w:val="0"/>
              <w:snapToGrid w:val="0"/>
              <w:rPr>
                <w:rFonts w:ascii="仿宋_GB2312" w:eastAsia="仿宋_GB2312" w:hAnsi="Times New Roman" w:cs="Times New Roman"/>
                <w:kern w:val="0"/>
                <w:sz w:val="24"/>
                <w:szCs w:val="24"/>
              </w:rPr>
            </w:pPr>
          </w:p>
        </w:tc>
      </w:tr>
      <w:tr w:rsidR="00E26A8A" w:rsidRPr="00E26A8A" w14:paraId="7BE36EFC" w14:textId="77777777" w:rsidTr="0070457B">
        <w:trPr>
          <w:jc w:val="center"/>
        </w:trPr>
        <w:tc>
          <w:tcPr>
            <w:tcW w:w="1667" w:type="dxa"/>
            <w:vMerge/>
            <w:vAlign w:val="center"/>
          </w:tcPr>
          <w:p w14:paraId="57D39874" w14:textId="77777777" w:rsidR="007F6630" w:rsidRPr="00E26A8A" w:rsidRDefault="007F6630" w:rsidP="000B378C">
            <w:pPr>
              <w:jc w:val="center"/>
              <w:rPr>
                <w:rFonts w:ascii="Times New Roman" w:eastAsia="仿宋_GB2312" w:hAnsi="Times New Roman" w:cs="Times New Roman"/>
                <w:sz w:val="24"/>
                <w:szCs w:val="24"/>
              </w:rPr>
            </w:pPr>
          </w:p>
        </w:tc>
        <w:tc>
          <w:tcPr>
            <w:tcW w:w="6692" w:type="dxa"/>
            <w:gridSpan w:val="3"/>
          </w:tcPr>
          <w:p w14:paraId="6B8C70D5" w14:textId="36F32172" w:rsidR="007F6630" w:rsidRPr="00E26A8A" w:rsidRDefault="007F6630" w:rsidP="00D13F87">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人员分工是否符合要求（参见附录</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的</w:t>
            </w:r>
            <w:r w:rsidRPr="00E26A8A">
              <w:rPr>
                <w:rFonts w:ascii="Times New Roman" w:eastAsia="仿宋_GB2312" w:hAnsi="Times New Roman" w:cs="Times New Roman"/>
                <w:kern w:val="0"/>
                <w:sz w:val="24"/>
                <w:szCs w:val="24"/>
              </w:rPr>
              <w:t>4</w:t>
            </w:r>
            <w:r w:rsidRPr="00E26A8A">
              <w:rPr>
                <w:rFonts w:ascii="Times New Roman" w:eastAsia="仿宋_GB2312" w:hAnsi="Times New Roman" w:cs="Times New Roman" w:hint="eastAsia"/>
                <w:kern w:val="0"/>
                <w:sz w:val="24"/>
                <w:szCs w:val="24"/>
              </w:rPr>
              <w:t>）</w:t>
            </w:r>
          </w:p>
        </w:tc>
        <w:tc>
          <w:tcPr>
            <w:tcW w:w="1417" w:type="dxa"/>
          </w:tcPr>
          <w:p w14:paraId="05D17B4A" w14:textId="77777777" w:rsidR="007F6630" w:rsidRPr="00E26A8A" w:rsidRDefault="007F6630" w:rsidP="000B378C">
            <w:pPr>
              <w:adjustRightInd w:val="0"/>
              <w:snapToGrid w:val="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50738C8A" w14:textId="77777777" w:rsidR="007F6630" w:rsidRPr="00E26A8A" w:rsidRDefault="007F6630" w:rsidP="000B378C">
            <w:pPr>
              <w:adjustRightInd w:val="0"/>
              <w:snapToGrid w:val="0"/>
              <w:rPr>
                <w:rFonts w:ascii="仿宋_GB2312" w:eastAsia="仿宋_GB2312" w:hAnsi="Times New Roman" w:cs="Times New Roman"/>
                <w:kern w:val="0"/>
                <w:sz w:val="24"/>
                <w:szCs w:val="24"/>
              </w:rPr>
            </w:pPr>
          </w:p>
        </w:tc>
      </w:tr>
      <w:tr w:rsidR="00E26A8A" w:rsidRPr="00E26A8A" w14:paraId="4E8D19F9" w14:textId="77777777" w:rsidTr="0070457B">
        <w:trPr>
          <w:jc w:val="center"/>
        </w:trPr>
        <w:tc>
          <w:tcPr>
            <w:tcW w:w="1667" w:type="dxa"/>
            <w:vMerge/>
            <w:vAlign w:val="center"/>
          </w:tcPr>
          <w:p w14:paraId="5F25A61E" w14:textId="77777777" w:rsidR="007304C9" w:rsidRPr="00E26A8A" w:rsidRDefault="007304C9" w:rsidP="000B378C">
            <w:pPr>
              <w:jc w:val="center"/>
              <w:rPr>
                <w:rFonts w:ascii="Times New Roman" w:eastAsia="仿宋_GB2312" w:hAnsi="Times New Roman" w:cs="Times New Roman"/>
                <w:sz w:val="24"/>
                <w:szCs w:val="24"/>
              </w:rPr>
            </w:pPr>
          </w:p>
        </w:tc>
        <w:tc>
          <w:tcPr>
            <w:tcW w:w="8109" w:type="dxa"/>
            <w:gridSpan w:val="4"/>
          </w:tcPr>
          <w:p w14:paraId="5EC8A524" w14:textId="725A17F4" w:rsidR="007304C9" w:rsidRPr="00E26A8A" w:rsidRDefault="007304C9" w:rsidP="000B378C">
            <w:pPr>
              <w:adjustRightInd w:val="0"/>
              <w:snapToGrid w:val="0"/>
              <w:rPr>
                <w:rFonts w:ascii="仿宋_GB2312" w:eastAsia="仿宋_GB2312" w:hAnsi="Times New Roman" w:cs="Times New Roman"/>
                <w:kern w:val="0"/>
                <w:sz w:val="24"/>
                <w:szCs w:val="24"/>
              </w:rPr>
            </w:pPr>
            <w:r w:rsidRPr="00E26A8A">
              <w:rPr>
                <w:rFonts w:ascii="Times New Roman" w:eastAsia="仿宋_GB2312" w:hAnsi="Times New Roman" w:cs="Times New Roman" w:hint="eastAsia"/>
                <w:b/>
                <w:kern w:val="0"/>
                <w:sz w:val="24"/>
                <w:szCs w:val="24"/>
              </w:rPr>
              <w:t>申报限制</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sz w:val="24"/>
                <w:szCs w:val="24"/>
              </w:rPr>
              <w:t>说明：每项为</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分，总分</w:t>
            </w:r>
            <w:r w:rsidRPr="00E26A8A">
              <w:rPr>
                <w:rFonts w:ascii="Times New Roman" w:eastAsia="仿宋_GB2312" w:hAnsi="Times New Roman" w:cs="Times New Roman" w:hint="eastAsia"/>
                <w:sz w:val="24"/>
                <w:szCs w:val="24"/>
              </w:rPr>
              <w:t>1</w:t>
            </w:r>
            <w:r w:rsidRPr="00E26A8A">
              <w:rPr>
                <w:rFonts w:ascii="Times New Roman" w:eastAsia="仿宋_GB2312" w:hAnsi="Times New Roman" w:cs="Times New Roman"/>
                <w:sz w:val="24"/>
                <w:szCs w:val="24"/>
              </w:rPr>
              <w:t>5</w:t>
            </w:r>
            <w:r w:rsidRPr="00E26A8A">
              <w:rPr>
                <w:rFonts w:ascii="Times New Roman" w:eastAsia="仿宋_GB2312" w:hAnsi="Times New Roman" w:cs="Times New Roman" w:hint="eastAsia"/>
                <w:sz w:val="24"/>
                <w:szCs w:val="24"/>
              </w:rPr>
              <w:t>分。</w:t>
            </w:r>
            <w:r w:rsidRPr="00E26A8A">
              <w:rPr>
                <w:rFonts w:ascii="Times New Roman" w:eastAsia="仿宋_GB2312" w:hAnsi="Times New Roman" w:cs="Times New Roman" w:hint="eastAsia"/>
                <w:kern w:val="0"/>
                <w:sz w:val="24"/>
                <w:szCs w:val="24"/>
              </w:rPr>
              <w:t>）</w:t>
            </w:r>
          </w:p>
        </w:tc>
        <w:tc>
          <w:tcPr>
            <w:tcW w:w="851" w:type="dxa"/>
          </w:tcPr>
          <w:p w14:paraId="5274311D" w14:textId="77777777" w:rsidR="007304C9" w:rsidRPr="00E26A8A" w:rsidRDefault="007304C9" w:rsidP="000B378C">
            <w:pPr>
              <w:adjustRightInd w:val="0"/>
              <w:snapToGrid w:val="0"/>
              <w:rPr>
                <w:rFonts w:ascii="仿宋_GB2312" w:eastAsia="仿宋_GB2312" w:hAnsi="Times New Roman" w:cs="Times New Roman"/>
                <w:kern w:val="0"/>
                <w:sz w:val="24"/>
                <w:szCs w:val="24"/>
              </w:rPr>
            </w:pPr>
          </w:p>
        </w:tc>
      </w:tr>
      <w:tr w:rsidR="00E26A8A" w:rsidRPr="00E26A8A" w14:paraId="7A808889" w14:textId="77777777" w:rsidTr="0070457B">
        <w:trPr>
          <w:jc w:val="center"/>
        </w:trPr>
        <w:tc>
          <w:tcPr>
            <w:tcW w:w="1667" w:type="dxa"/>
            <w:vMerge/>
            <w:vAlign w:val="center"/>
          </w:tcPr>
          <w:p w14:paraId="162A49A4" w14:textId="77777777" w:rsidR="007F6630" w:rsidRPr="00E26A8A" w:rsidRDefault="007F6630" w:rsidP="000B378C">
            <w:pPr>
              <w:jc w:val="center"/>
              <w:rPr>
                <w:rFonts w:ascii="Times New Roman" w:eastAsia="仿宋_GB2312" w:hAnsi="Times New Roman" w:cs="Times New Roman"/>
                <w:sz w:val="24"/>
                <w:szCs w:val="24"/>
              </w:rPr>
            </w:pPr>
          </w:p>
        </w:tc>
        <w:tc>
          <w:tcPr>
            <w:tcW w:w="6692" w:type="dxa"/>
            <w:gridSpan w:val="3"/>
          </w:tcPr>
          <w:p w14:paraId="6F57C66F" w14:textId="212047C7" w:rsidR="007F6630" w:rsidRPr="00E26A8A" w:rsidRDefault="007F6630" w:rsidP="007F6630">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是否符合限项要求（参见附录</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的</w:t>
            </w:r>
            <w:r w:rsidRPr="00E26A8A">
              <w:rPr>
                <w:rFonts w:ascii="Times New Roman" w:eastAsia="仿宋_GB2312" w:hAnsi="Times New Roman" w:cs="Times New Roman"/>
                <w:kern w:val="0"/>
                <w:sz w:val="24"/>
                <w:szCs w:val="24"/>
              </w:rPr>
              <w:t>5</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kern w:val="0"/>
                <w:sz w:val="24"/>
                <w:szCs w:val="24"/>
              </w:rPr>
              <w:t>1</w:t>
            </w:r>
            <w:r w:rsidRPr="00E26A8A">
              <w:rPr>
                <w:rFonts w:ascii="Times New Roman" w:eastAsia="仿宋_GB2312" w:hAnsi="Times New Roman" w:cs="Times New Roman" w:hint="eastAsia"/>
                <w:kern w:val="0"/>
                <w:sz w:val="24"/>
                <w:szCs w:val="24"/>
              </w:rPr>
              <w:t>））</w:t>
            </w:r>
          </w:p>
        </w:tc>
        <w:tc>
          <w:tcPr>
            <w:tcW w:w="1417" w:type="dxa"/>
          </w:tcPr>
          <w:p w14:paraId="15647076" w14:textId="77777777" w:rsidR="007F6630" w:rsidRPr="00E26A8A" w:rsidRDefault="007F6630" w:rsidP="000B378C">
            <w:pPr>
              <w:adjustRightInd w:val="0"/>
              <w:snapToGrid w:val="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493B1424" w14:textId="77777777" w:rsidR="007F6630" w:rsidRPr="00E26A8A" w:rsidRDefault="007F6630" w:rsidP="000B378C">
            <w:pPr>
              <w:adjustRightInd w:val="0"/>
              <w:snapToGrid w:val="0"/>
              <w:rPr>
                <w:rFonts w:ascii="仿宋_GB2312" w:eastAsia="仿宋_GB2312" w:hAnsi="Times New Roman" w:cs="Times New Roman"/>
                <w:kern w:val="0"/>
                <w:sz w:val="24"/>
                <w:szCs w:val="24"/>
              </w:rPr>
            </w:pPr>
          </w:p>
        </w:tc>
      </w:tr>
      <w:tr w:rsidR="00E26A8A" w:rsidRPr="00E26A8A" w14:paraId="0675A6C1" w14:textId="77777777" w:rsidTr="0070457B">
        <w:trPr>
          <w:jc w:val="center"/>
        </w:trPr>
        <w:tc>
          <w:tcPr>
            <w:tcW w:w="1667" w:type="dxa"/>
            <w:vMerge/>
            <w:vAlign w:val="center"/>
          </w:tcPr>
          <w:p w14:paraId="3002D958" w14:textId="77777777" w:rsidR="007F6630" w:rsidRPr="00E26A8A" w:rsidRDefault="007F6630" w:rsidP="000B378C">
            <w:pPr>
              <w:jc w:val="center"/>
              <w:rPr>
                <w:rFonts w:ascii="Times New Roman" w:eastAsia="仿宋_GB2312" w:hAnsi="Times New Roman" w:cs="Times New Roman"/>
                <w:sz w:val="24"/>
                <w:szCs w:val="24"/>
              </w:rPr>
            </w:pPr>
          </w:p>
        </w:tc>
        <w:tc>
          <w:tcPr>
            <w:tcW w:w="6692" w:type="dxa"/>
            <w:gridSpan w:val="3"/>
          </w:tcPr>
          <w:p w14:paraId="7858DC42" w14:textId="1A2280ED" w:rsidR="007F6630" w:rsidRPr="00E26A8A" w:rsidRDefault="007F6630" w:rsidP="007F6630">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是否符合既往工作要求（参见附录</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的</w:t>
            </w:r>
            <w:r w:rsidRPr="00E26A8A">
              <w:rPr>
                <w:rFonts w:ascii="Times New Roman" w:eastAsia="仿宋_GB2312" w:hAnsi="Times New Roman" w:cs="Times New Roman"/>
                <w:kern w:val="0"/>
                <w:sz w:val="24"/>
                <w:szCs w:val="24"/>
              </w:rPr>
              <w:t>5</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kern w:val="0"/>
                <w:sz w:val="24"/>
                <w:szCs w:val="24"/>
              </w:rPr>
              <w:t>2</w:t>
            </w:r>
            <w:r w:rsidRPr="00E26A8A">
              <w:rPr>
                <w:rFonts w:ascii="Times New Roman" w:eastAsia="仿宋_GB2312" w:hAnsi="Times New Roman" w:cs="Times New Roman" w:hint="eastAsia"/>
                <w:kern w:val="0"/>
                <w:sz w:val="24"/>
                <w:szCs w:val="24"/>
              </w:rPr>
              <w:t>））</w:t>
            </w:r>
          </w:p>
        </w:tc>
        <w:tc>
          <w:tcPr>
            <w:tcW w:w="1417" w:type="dxa"/>
          </w:tcPr>
          <w:p w14:paraId="0406C146" w14:textId="77777777" w:rsidR="007F6630" w:rsidRPr="00E26A8A" w:rsidRDefault="007F6630" w:rsidP="000B378C">
            <w:pPr>
              <w:adjustRightInd w:val="0"/>
              <w:snapToGrid w:val="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1231401F" w14:textId="77777777" w:rsidR="007F6630" w:rsidRPr="00E26A8A" w:rsidRDefault="007F6630" w:rsidP="000B378C">
            <w:pPr>
              <w:adjustRightInd w:val="0"/>
              <w:snapToGrid w:val="0"/>
              <w:rPr>
                <w:rFonts w:ascii="仿宋_GB2312" w:eastAsia="仿宋_GB2312" w:hAnsi="Times New Roman" w:cs="Times New Roman"/>
                <w:kern w:val="0"/>
                <w:sz w:val="24"/>
                <w:szCs w:val="24"/>
              </w:rPr>
            </w:pPr>
          </w:p>
        </w:tc>
      </w:tr>
      <w:tr w:rsidR="00E26A8A" w:rsidRPr="00E26A8A" w14:paraId="30DFE687" w14:textId="77777777" w:rsidTr="0070457B">
        <w:trPr>
          <w:trHeight w:val="253"/>
          <w:jc w:val="center"/>
        </w:trPr>
        <w:tc>
          <w:tcPr>
            <w:tcW w:w="1667" w:type="dxa"/>
            <w:vMerge/>
            <w:vAlign w:val="center"/>
          </w:tcPr>
          <w:p w14:paraId="07268AB1" w14:textId="77777777" w:rsidR="007F6630" w:rsidRPr="00E26A8A" w:rsidRDefault="007F6630" w:rsidP="000B378C">
            <w:pPr>
              <w:jc w:val="center"/>
              <w:rPr>
                <w:rFonts w:ascii="Times New Roman" w:eastAsia="仿宋_GB2312" w:hAnsi="Times New Roman" w:cs="Times New Roman"/>
                <w:sz w:val="24"/>
                <w:szCs w:val="24"/>
              </w:rPr>
            </w:pPr>
          </w:p>
        </w:tc>
        <w:tc>
          <w:tcPr>
            <w:tcW w:w="6692" w:type="dxa"/>
            <w:gridSpan w:val="3"/>
          </w:tcPr>
          <w:p w14:paraId="4AEBD2FE" w14:textId="77777777" w:rsidR="007F6630" w:rsidRPr="00E26A8A" w:rsidRDefault="007F6630" w:rsidP="007F6630">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是否符合诚信要求（参见附录</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的</w:t>
            </w:r>
            <w:r w:rsidRPr="00E26A8A">
              <w:rPr>
                <w:rFonts w:ascii="Times New Roman" w:eastAsia="仿宋_GB2312" w:hAnsi="Times New Roman" w:cs="Times New Roman"/>
                <w:kern w:val="0"/>
                <w:sz w:val="24"/>
                <w:szCs w:val="24"/>
              </w:rPr>
              <w:t>5</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kern w:val="0"/>
                <w:sz w:val="24"/>
                <w:szCs w:val="24"/>
              </w:rPr>
              <w:t>3</w:t>
            </w:r>
            <w:r w:rsidRPr="00E26A8A">
              <w:rPr>
                <w:rFonts w:ascii="Times New Roman" w:eastAsia="仿宋_GB2312" w:hAnsi="Times New Roman" w:cs="Times New Roman" w:hint="eastAsia"/>
                <w:kern w:val="0"/>
                <w:sz w:val="24"/>
                <w:szCs w:val="24"/>
              </w:rPr>
              <w:t>））</w:t>
            </w:r>
          </w:p>
        </w:tc>
        <w:tc>
          <w:tcPr>
            <w:tcW w:w="1417" w:type="dxa"/>
          </w:tcPr>
          <w:p w14:paraId="6CA35EEC" w14:textId="0E2DF687" w:rsidR="007F6630" w:rsidRPr="00E26A8A" w:rsidRDefault="007F6630" w:rsidP="007F6630">
            <w:pPr>
              <w:pStyle w:val="11"/>
              <w:adjustRightInd w:val="0"/>
              <w:snapToGrid w:val="0"/>
              <w:ind w:firstLineChars="0" w:firstLine="0"/>
              <w:rPr>
                <w:rFonts w:ascii="Times New Roman"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527D6D88" w14:textId="77777777" w:rsidR="007F6630" w:rsidRPr="00E26A8A" w:rsidRDefault="007F6630" w:rsidP="000B378C">
            <w:pPr>
              <w:jc w:val="left"/>
              <w:rPr>
                <w:rFonts w:ascii="Times New Roman" w:eastAsia="仿宋_GB2312" w:hAnsi="Times New Roman" w:cs="Times New Roman"/>
                <w:b/>
                <w:kern w:val="0"/>
                <w:sz w:val="24"/>
                <w:szCs w:val="24"/>
              </w:rPr>
            </w:pPr>
          </w:p>
        </w:tc>
      </w:tr>
      <w:tr w:rsidR="00E26A8A" w:rsidRPr="00E26A8A" w14:paraId="3C675E14" w14:textId="77777777" w:rsidTr="0070457B">
        <w:trPr>
          <w:trHeight w:val="253"/>
          <w:jc w:val="center"/>
        </w:trPr>
        <w:tc>
          <w:tcPr>
            <w:tcW w:w="1667" w:type="dxa"/>
            <w:vMerge w:val="restart"/>
            <w:vAlign w:val="center"/>
          </w:tcPr>
          <w:p w14:paraId="6A8AE425" w14:textId="77777777" w:rsidR="00DE693C" w:rsidRPr="00E26A8A" w:rsidRDefault="00DE693C" w:rsidP="000B378C">
            <w:pPr>
              <w:jc w:val="center"/>
              <w:rPr>
                <w:rFonts w:ascii="Times New Roman" w:eastAsia="仿宋_GB2312" w:hAnsi="Times New Roman" w:cs="Times New Roman"/>
                <w:sz w:val="24"/>
                <w:szCs w:val="24"/>
              </w:rPr>
            </w:pPr>
            <w:r w:rsidRPr="00E26A8A">
              <w:rPr>
                <w:rFonts w:ascii="Times New Roman" w:eastAsia="仿宋_GB2312" w:hAnsi="Times New Roman" w:cs="Times New Roman" w:hint="eastAsia"/>
                <w:sz w:val="24"/>
                <w:szCs w:val="24"/>
              </w:rPr>
              <w:t>一票否决项目</w:t>
            </w:r>
          </w:p>
        </w:tc>
        <w:tc>
          <w:tcPr>
            <w:tcW w:w="8109" w:type="dxa"/>
            <w:gridSpan w:val="4"/>
          </w:tcPr>
          <w:p w14:paraId="6D5F5BD2" w14:textId="77777777" w:rsidR="00DE693C" w:rsidRPr="00E26A8A" w:rsidRDefault="00DE693C" w:rsidP="000B378C">
            <w:pPr>
              <w:jc w:val="left"/>
              <w:rPr>
                <w:rFonts w:ascii="Times New Roman" w:eastAsia="黑体" w:hAnsi="Times New Roman" w:cs="Times New Roman"/>
                <w:sz w:val="24"/>
                <w:szCs w:val="24"/>
              </w:rPr>
            </w:pPr>
            <w:r w:rsidRPr="00E26A8A">
              <w:rPr>
                <w:rFonts w:ascii="Times New Roman" w:eastAsia="仿宋_GB2312" w:hAnsi="Times New Roman" w:cs="Times New Roman" w:hint="eastAsia"/>
                <w:b/>
                <w:kern w:val="0"/>
                <w:sz w:val="24"/>
                <w:szCs w:val="24"/>
              </w:rPr>
              <w:t>提交要求</w:t>
            </w:r>
          </w:p>
        </w:tc>
        <w:tc>
          <w:tcPr>
            <w:tcW w:w="851" w:type="dxa"/>
          </w:tcPr>
          <w:p w14:paraId="7E527535" w14:textId="77777777" w:rsidR="00DE693C" w:rsidRPr="00E26A8A" w:rsidRDefault="00DE693C" w:rsidP="000B378C">
            <w:pPr>
              <w:jc w:val="left"/>
              <w:rPr>
                <w:rFonts w:ascii="Times New Roman" w:eastAsia="仿宋_GB2312" w:hAnsi="Times New Roman" w:cs="Times New Roman"/>
                <w:b/>
                <w:kern w:val="0"/>
                <w:sz w:val="24"/>
                <w:szCs w:val="24"/>
              </w:rPr>
            </w:pPr>
          </w:p>
        </w:tc>
      </w:tr>
      <w:tr w:rsidR="00E26A8A" w:rsidRPr="00E26A8A" w14:paraId="11B4FBEC" w14:textId="77777777" w:rsidTr="0070457B">
        <w:trPr>
          <w:trHeight w:val="423"/>
          <w:jc w:val="center"/>
        </w:trPr>
        <w:tc>
          <w:tcPr>
            <w:tcW w:w="1667" w:type="dxa"/>
            <w:vMerge/>
            <w:vAlign w:val="center"/>
          </w:tcPr>
          <w:p w14:paraId="6490E76D" w14:textId="77777777" w:rsidR="00DE693C" w:rsidRPr="00E26A8A" w:rsidRDefault="00DE693C" w:rsidP="000B378C">
            <w:pPr>
              <w:jc w:val="center"/>
              <w:rPr>
                <w:rFonts w:ascii="Times New Roman" w:eastAsia="仿宋_GB2312" w:hAnsi="Times New Roman" w:cs="Times New Roman"/>
                <w:sz w:val="24"/>
                <w:szCs w:val="24"/>
              </w:rPr>
            </w:pPr>
          </w:p>
        </w:tc>
        <w:tc>
          <w:tcPr>
            <w:tcW w:w="6692" w:type="dxa"/>
            <w:gridSpan w:val="3"/>
          </w:tcPr>
          <w:p w14:paraId="260B2959" w14:textId="77777777" w:rsidR="00DE693C" w:rsidRPr="00E26A8A" w:rsidRDefault="00DE693C" w:rsidP="000B378C">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是否符合提交要求？</w:t>
            </w:r>
          </w:p>
          <w:p w14:paraId="153E12A0" w14:textId="77777777" w:rsidR="00DE693C" w:rsidRPr="00E26A8A" w:rsidRDefault="00DE693C" w:rsidP="000B378C">
            <w:pPr>
              <w:pStyle w:val="11"/>
              <w:adjustRightInd w:val="0"/>
              <w:snapToGrid w:val="0"/>
              <w:ind w:left="420" w:firstLineChars="0" w:firstLine="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存在以下情形之一的，视为不符合要求：</w:t>
            </w:r>
          </w:p>
          <w:p w14:paraId="095D4F0F" w14:textId="77777777" w:rsidR="00DE693C" w:rsidRPr="00E26A8A" w:rsidRDefault="00DE693C" w:rsidP="000B378C">
            <w:pPr>
              <w:pStyle w:val="11"/>
              <w:adjustRightInd w:val="0"/>
              <w:snapToGrid w:val="0"/>
              <w:ind w:left="420" w:firstLineChars="0" w:firstLine="0"/>
              <w:rPr>
                <w:rFonts w:ascii="Times New Roman" w:eastAsia="仿宋_GB2312" w:hAnsi="Times New Roman" w:cs="Times New Roman"/>
                <w:kern w:val="0"/>
                <w:sz w:val="24"/>
                <w:szCs w:val="24"/>
              </w:rPr>
            </w:pPr>
            <w:r w:rsidRPr="00E26A8A">
              <w:rPr>
                <w:rFonts w:ascii="Times New Roman" w:eastAsia="仿宋_GB2312" w:hAnsi="Times New Roman" w:cs="Times New Roman"/>
                <w:kern w:val="0"/>
                <w:sz w:val="24"/>
                <w:szCs w:val="24"/>
              </w:rPr>
              <w:t>1</w:t>
            </w:r>
            <w:r w:rsidRPr="00E26A8A">
              <w:rPr>
                <w:rFonts w:ascii="Times New Roman" w:eastAsia="仿宋_GB2312" w:hAnsi="Times New Roman" w:cs="Times New Roman" w:hint="eastAsia"/>
                <w:kern w:val="0"/>
                <w:sz w:val="24"/>
                <w:szCs w:val="24"/>
              </w:rPr>
              <w:t>）未按时提交；</w:t>
            </w:r>
          </w:p>
          <w:p w14:paraId="5BAE9823" w14:textId="77777777" w:rsidR="00DE693C" w:rsidRPr="00E26A8A" w:rsidRDefault="00DE693C" w:rsidP="000B378C">
            <w:pPr>
              <w:pStyle w:val="11"/>
              <w:adjustRightInd w:val="0"/>
              <w:snapToGrid w:val="0"/>
              <w:ind w:left="420" w:firstLineChars="0" w:firstLine="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2</w:t>
            </w:r>
            <w:r w:rsidRPr="00E26A8A">
              <w:rPr>
                <w:rFonts w:ascii="Times New Roman" w:eastAsia="仿宋_GB2312" w:hAnsi="Times New Roman" w:cs="Times New Roman" w:hint="eastAsia"/>
                <w:kern w:val="0"/>
                <w:sz w:val="24"/>
                <w:szCs w:val="24"/>
              </w:rPr>
              <w:t>）提交材料缺失</w:t>
            </w:r>
            <w:r w:rsidRPr="00E26A8A">
              <w:rPr>
                <w:rFonts w:ascii="Times New Roman" w:eastAsia="仿宋_GB2312" w:hAnsi="Times New Roman" w:cs="Times New Roman" w:hint="eastAsia"/>
                <w:kern w:val="0"/>
                <w:sz w:val="24"/>
                <w:szCs w:val="24"/>
              </w:rPr>
              <w:t>1</w:t>
            </w:r>
            <w:r w:rsidRPr="00E26A8A">
              <w:rPr>
                <w:rFonts w:ascii="Times New Roman" w:eastAsia="仿宋_GB2312" w:hAnsi="Times New Roman" w:cs="Times New Roman" w:hint="eastAsia"/>
                <w:kern w:val="0"/>
                <w:sz w:val="24"/>
                <w:szCs w:val="24"/>
              </w:rPr>
              <w:t>个及以上文件。</w:t>
            </w:r>
          </w:p>
        </w:tc>
        <w:tc>
          <w:tcPr>
            <w:tcW w:w="1417" w:type="dxa"/>
          </w:tcPr>
          <w:p w14:paraId="540F5E91" w14:textId="77777777" w:rsidR="00DE693C" w:rsidRPr="00E26A8A" w:rsidRDefault="00DE693C" w:rsidP="000B378C">
            <w:pPr>
              <w:adjustRightInd w:val="0"/>
              <w:snapToGrid w:val="0"/>
              <w:rPr>
                <w:rFonts w:ascii="仿宋_GB2312"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6CABB112" w14:textId="77777777" w:rsidR="00DE693C" w:rsidRPr="00E26A8A" w:rsidRDefault="00DE693C" w:rsidP="000B378C">
            <w:pPr>
              <w:adjustRightInd w:val="0"/>
              <w:snapToGrid w:val="0"/>
              <w:rPr>
                <w:rFonts w:ascii="仿宋_GB2312" w:eastAsia="仿宋_GB2312" w:hAnsi="Times New Roman" w:cs="Times New Roman"/>
                <w:kern w:val="0"/>
                <w:sz w:val="24"/>
                <w:szCs w:val="24"/>
              </w:rPr>
            </w:pPr>
          </w:p>
        </w:tc>
      </w:tr>
      <w:tr w:rsidR="00E26A8A" w:rsidRPr="00E26A8A" w14:paraId="3CB3A2FF" w14:textId="77777777" w:rsidTr="0070457B">
        <w:trPr>
          <w:trHeight w:val="423"/>
          <w:jc w:val="center"/>
        </w:trPr>
        <w:tc>
          <w:tcPr>
            <w:tcW w:w="1667" w:type="dxa"/>
            <w:vMerge/>
            <w:vAlign w:val="center"/>
          </w:tcPr>
          <w:p w14:paraId="6731544A" w14:textId="77777777" w:rsidR="00DE693C" w:rsidRPr="00E26A8A" w:rsidRDefault="00DE693C" w:rsidP="000B378C">
            <w:pPr>
              <w:jc w:val="center"/>
              <w:rPr>
                <w:rFonts w:ascii="Times New Roman" w:eastAsia="仿宋_GB2312" w:hAnsi="Times New Roman" w:cs="Times New Roman"/>
                <w:sz w:val="24"/>
                <w:szCs w:val="24"/>
              </w:rPr>
            </w:pPr>
          </w:p>
        </w:tc>
        <w:tc>
          <w:tcPr>
            <w:tcW w:w="8109" w:type="dxa"/>
            <w:gridSpan w:val="4"/>
          </w:tcPr>
          <w:p w14:paraId="6A7B86A1" w14:textId="77777777" w:rsidR="00DE693C" w:rsidRPr="00E26A8A" w:rsidRDefault="00DE693C" w:rsidP="000B378C">
            <w:pPr>
              <w:jc w:val="left"/>
              <w:rPr>
                <w:rFonts w:ascii="Times New Roman" w:eastAsia="仿宋_GB2312" w:hAnsi="Times New Roman" w:cs="Times New Roman"/>
                <w:b/>
                <w:kern w:val="0"/>
                <w:sz w:val="24"/>
                <w:szCs w:val="24"/>
              </w:rPr>
            </w:pPr>
            <w:r w:rsidRPr="00E26A8A">
              <w:rPr>
                <w:rFonts w:ascii="Times New Roman" w:eastAsia="仿宋_GB2312" w:hAnsi="Times New Roman" w:cs="Times New Roman" w:hint="eastAsia"/>
                <w:b/>
                <w:kern w:val="0"/>
                <w:sz w:val="24"/>
                <w:szCs w:val="24"/>
              </w:rPr>
              <w:t>技术内容要求</w:t>
            </w:r>
          </w:p>
        </w:tc>
        <w:tc>
          <w:tcPr>
            <w:tcW w:w="851" w:type="dxa"/>
          </w:tcPr>
          <w:p w14:paraId="1FE8AFF9" w14:textId="77777777" w:rsidR="00DE693C" w:rsidRPr="00E26A8A" w:rsidRDefault="00DE693C" w:rsidP="000B378C">
            <w:pPr>
              <w:jc w:val="left"/>
              <w:rPr>
                <w:rFonts w:ascii="Times New Roman" w:eastAsia="仿宋_GB2312" w:hAnsi="Times New Roman" w:cs="Times New Roman"/>
                <w:b/>
                <w:kern w:val="0"/>
                <w:sz w:val="24"/>
                <w:szCs w:val="24"/>
              </w:rPr>
            </w:pPr>
          </w:p>
        </w:tc>
      </w:tr>
      <w:tr w:rsidR="00E26A8A" w:rsidRPr="00E26A8A" w14:paraId="40384834" w14:textId="77777777" w:rsidTr="0070457B">
        <w:trPr>
          <w:trHeight w:val="423"/>
          <w:jc w:val="center"/>
        </w:trPr>
        <w:tc>
          <w:tcPr>
            <w:tcW w:w="1667" w:type="dxa"/>
            <w:vMerge/>
            <w:vAlign w:val="center"/>
          </w:tcPr>
          <w:p w14:paraId="5280EBAC" w14:textId="77777777" w:rsidR="00DE693C" w:rsidRPr="00E26A8A" w:rsidRDefault="00DE693C" w:rsidP="000B378C">
            <w:pPr>
              <w:jc w:val="center"/>
              <w:rPr>
                <w:rFonts w:ascii="Times New Roman" w:eastAsia="仿宋_GB2312" w:hAnsi="Times New Roman" w:cs="Times New Roman"/>
                <w:sz w:val="24"/>
                <w:szCs w:val="24"/>
              </w:rPr>
            </w:pPr>
          </w:p>
        </w:tc>
        <w:tc>
          <w:tcPr>
            <w:tcW w:w="6692" w:type="dxa"/>
            <w:gridSpan w:val="3"/>
          </w:tcPr>
          <w:p w14:paraId="36DE19EC" w14:textId="6394ABDC" w:rsidR="00DE693C" w:rsidRPr="00E26A8A" w:rsidRDefault="00DE693C" w:rsidP="00602A0D">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是否与已有</w:t>
            </w:r>
            <w:r w:rsidRPr="00E26A8A">
              <w:rPr>
                <w:rFonts w:ascii="Times New Roman" w:eastAsia="仿宋_GB2312" w:hAnsi="Times New Roman" w:cs="Times New Roman" w:hint="eastAsia"/>
                <w:kern w:val="0"/>
                <w:sz w:val="24"/>
                <w:szCs w:val="24"/>
              </w:rPr>
              <w:t>ISO</w:t>
            </w:r>
            <w:r w:rsidRPr="00E26A8A">
              <w:rPr>
                <w:rFonts w:ascii="Times New Roman" w:eastAsia="仿宋_GB2312" w:hAnsi="Times New Roman" w:cs="Times New Roman" w:hint="eastAsia"/>
                <w:kern w:val="0"/>
                <w:sz w:val="24"/>
                <w:szCs w:val="24"/>
              </w:rPr>
              <w:t>中医药国际标准、在研</w:t>
            </w:r>
            <w:r w:rsidRPr="00E26A8A">
              <w:rPr>
                <w:rFonts w:ascii="Times New Roman" w:eastAsia="仿宋_GB2312" w:hAnsi="Times New Roman" w:cs="Times New Roman" w:hint="eastAsia"/>
                <w:kern w:val="0"/>
                <w:sz w:val="24"/>
                <w:szCs w:val="24"/>
              </w:rPr>
              <w:t>ISO</w:t>
            </w:r>
            <w:r w:rsidRPr="00E26A8A">
              <w:rPr>
                <w:rFonts w:ascii="Times New Roman" w:eastAsia="仿宋_GB2312" w:hAnsi="Times New Roman" w:cs="Times New Roman" w:hint="eastAsia"/>
                <w:kern w:val="0"/>
                <w:sz w:val="24"/>
                <w:szCs w:val="24"/>
              </w:rPr>
              <w:t>中医药国际标准项目和已在</w:t>
            </w:r>
            <w:r w:rsidRPr="00E26A8A">
              <w:rPr>
                <w:rFonts w:ascii="Times New Roman" w:eastAsia="仿宋_GB2312" w:hAnsi="Times New Roman" w:cs="Times New Roman" w:hint="eastAsia"/>
                <w:kern w:val="0"/>
                <w:sz w:val="24"/>
                <w:szCs w:val="24"/>
              </w:rPr>
              <w:t>ISO/TC249</w:t>
            </w:r>
            <w:r w:rsidRPr="00E26A8A">
              <w:rPr>
                <w:rFonts w:ascii="Times New Roman" w:eastAsia="仿宋_GB2312" w:hAnsi="Times New Roman" w:cs="Times New Roman" w:hint="eastAsia"/>
                <w:kern w:val="0"/>
                <w:sz w:val="24"/>
                <w:szCs w:val="24"/>
              </w:rPr>
              <w:t>工作计划内的未立项中方提案重复</w:t>
            </w:r>
            <w:r w:rsidR="00165D56">
              <w:rPr>
                <w:rFonts w:ascii="Times New Roman" w:eastAsia="仿宋_GB2312" w:hAnsi="Times New Roman" w:cs="Times New Roman" w:hint="eastAsia"/>
                <w:kern w:val="0"/>
                <w:sz w:val="24"/>
                <w:szCs w:val="24"/>
              </w:rPr>
              <w:t>。</w:t>
            </w:r>
          </w:p>
        </w:tc>
        <w:tc>
          <w:tcPr>
            <w:tcW w:w="1417" w:type="dxa"/>
          </w:tcPr>
          <w:p w14:paraId="019556EB" w14:textId="77777777" w:rsidR="00DE693C" w:rsidRPr="00E26A8A" w:rsidRDefault="00DE693C" w:rsidP="000B378C">
            <w:pPr>
              <w:jc w:val="center"/>
              <w:rPr>
                <w:rFonts w:ascii="Times New Roman" w:eastAsia="仿宋_GB2312" w:hAnsi="Times New Roman" w:cs="Times New Roman"/>
                <w:b/>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5934233A" w14:textId="77777777" w:rsidR="00DE693C" w:rsidRPr="00E26A8A" w:rsidRDefault="00DE693C" w:rsidP="000B378C">
            <w:pPr>
              <w:jc w:val="center"/>
              <w:rPr>
                <w:rFonts w:ascii="仿宋_GB2312" w:eastAsia="仿宋_GB2312" w:hAnsi="Times New Roman" w:cs="Times New Roman"/>
                <w:kern w:val="0"/>
                <w:sz w:val="24"/>
                <w:szCs w:val="24"/>
              </w:rPr>
            </w:pPr>
          </w:p>
        </w:tc>
      </w:tr>
      <w:tr w:rsidR="00E26A8A" w:rsidRPr="00E26A8A" w14:paraId="4EE4C14F" w14:textId="77777777" w:rsidTr="0070457B">
        <w:trPr>
          <w:trHeight w:val="423"/>
          <w:jc w:val="center"/>
        </w:trPr>
        <w:tc>
          <w:tcPr>
            <w:tcW w:w="1667" w:type="dxa"/>
            <w:vMerge/>
            <w:vAlign w:val="center"/>
          </w:tcPr>
          <w:p w14:paraId="4A36D9EB" w14:textId="77777777" w:rsidR="00DE693C" w:rsidRPr="00E26A8A" w:rsidRDefault="00DE693C" w:rsidP="000B378C">
            <w:pPr>
              <w:jc w:val="center"/>
              <w:rPr>
                <w:rFonts w:ascii="Times New Roman" w:eastAsia="仿宋_GB2312" w:hAnsi="Times New Roman" w:cs="Times New Roman"/>
                <w:sz w:val="24"/>
                <w:szCs w:val="24"/>
              </w:rPr>
            </w:pPr>
          </w:p>
        </w:tc>
        <w:tc>
          <w:tcPr>
            <w:tcW w:w="6692" w:type="dxa"/>
            <w:gridSpan w:val="3"/>
          </w:tcPr>
          <w:p w14:paraId="3552DCD8" w14:textId="302E4D47" w:rsidR="00DE693C" w:rsidRPr="00E26A8A" w:rsidRDefault="00DE693C" w:rsidP="00DE693C">
            <w:pPr>
              <w:pStyle w:val="11"/>
              <w:numPr>
                <w:ilvl w:val="0"/>
                <w:numId w:val="1"/>
              </w:numPr>
              <w:adjustRightInd w:val="0"/>
              <w:snapToGrid w:val="0"/>
              <w:ind w:firstLineChars="0"/>
              <w:rPr>
                <w:rFonts w:ascii="Times New Roman" w:eastAsia="仿宋_GB2312" w:hAnsi="Times New Roman" w:cs="Times New Roman"/>
                <w:kern w:val="0"/>
                <w:sz w:val="24"/>
                <w:szCs w:val="24"/>
              </w:rPr>
            </w:pPr>
            <w:r w:rsidRPr="00E26A8A">
              <w:rPr>
                <w:rFonts w:ascii="Times New Roman" w:eastAsia="仿宋_GB2312" w:hAnsi="Times New Roman" w:cs="Times New Roman" w:hint="eastAsia"/>
                <w:kern w:val="0"/>
                <w:sz w:val="24"/>
                <w:szCs w:val="24"/>
              </w:rPr>
              <w:t>中药材项目标准化对象是否属于《</w:t>
            </w:r>
            <w:r w:rsidRPr="00E26A8A">
              <w:rPr>
                <w:rFonts w:ascii="Times New Roman" w:eastAsia="仿宋_GB2312" w:hAnsi="Times New Roman" w:cs="Times New Roman" w:hint="eastAsia"/>
                <w:kern w:val="0"/>
                <w:sz w:val="24"/>
                <w:szCs w:val="24"/>
              </w:rPr>
              <w:t xml:space="preserve">Traditional Chinese medicine </w:t>
            </w:r>
            <w:r w:rsidRPr="00E26A8A">
              <w:rPr>
                <w:rFonts w:ascii="Times New Roman"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 xml:space="preserve"> Priority list of single herbal medicines for deve</w:t>
            </w:r>
            <w:r w:rsidRPr="008929A4">
              <w:rPr>
                <w:rFonts w:ascii="Times New Roman" w:eastAsia="仿宋_GB2312" w:hAnsi="Times New Roman" w:cs="Times New Roman" w:hint="eastAsia"/>
                <w:kern w:val="0"/>
                <w:sz w:val="24"/>
                <w:szCs w:val="24"/>
              </w:rPr>
              <w:t>loping standards</w:t>
            </w:r>
            <w:r w:rsidRPr="008929A4">
              <w:rPr>
                <w:rFonts w:ascii="Times New Roman" w:eastAsia="仿宋_GB2312" w:hAnsi="Times New Roman" w:cs="Times New Roman" w:hint="eastAsia"/>
                <w:kern w:val="0"/>
                <w:sz w:val="24"/>
                <w:szCs w:val="24"/>
              </w:rPr>
              <w:t>》（</w:t>
            </w:r>
            <w:r w:rsidRPr="008929A4">
              <w:rPr>
                <w:rFonts w:ascii="Times New Roman" w:eastAsia="仿宋_GB2312" w:hAnsi="Times New Roman" w:cs="Times New Roman" w:hint="eastAsia"/>
                <w:kern w:val="0"/>
                <w:sz w:val="24"/>
                <w:szCs w:val="24"/>
              </w:rPr>
              <w:t>ISO/TR 23975:2019</w:t>
            </w:r>
            <w:r w:rsidRPr="008929A4">
              <w:rPr>
                <w:rFonts w:ascii="Times New Roman" w:eastAsia="仿宋_GB2312" w:hAnsi="Times New Roman" w:cs="Times New Roman" w:hint="eastAsia"/>
                <w:kern w:val="0"/>
                <w:sz w:val="24"/>
                <w:szCs w:val="24"/>
              </w:rPr>
              <w:t>）前</w:t>
            </w:r>
            <w:r w:rsidRPr="008929A4">
              <w:rPr>
                <w:rFonts w:ascii="Times New Roman" w:eastAsia="仿宋_GB2312" w:hAnsi="Times New Roman" w:cs="Times New Roman" w:hint="eastAsia"/>
                <w:kern w:val="0"/>
                <w:sz w:val="24"/>
                <w:szCs w:val="24"/>
              </w:rPr>
              <w:t>100</w:t>
            </w:r>
            <w:r w:rsidRPr="008929A4">
              <w:rPr>
                <w:rFonts w:ascii="Times New Roman" w:eastAsia="仿宋_GB2312" w:hAnsi="Times New Roman" w:cs="Times New Roman" w:hint="eastAsia"/>
                <w:kern w:val="0"/>
                <w:sz w:val="24"/>
                <w:szCs w:val="24"/>
              </w:rPr>
              <w:t>项优先级或更新版</w:t>
            </w:r>
            <w:r w:rsidRPr="008929A4">
              <w:rPr>
                <w:rFonts w:ascii="Times New Roman" w:eastAsia="仿宋_GB2312" w:hAnsi="Times New Roman" w:cs="Times New Roman" w:hint="eastAsia"/>
                <w:kern w:val="0"/>
                <w:sz w:val="24"/>
                <w:szCs w:val="24"/>
              </w:rPr>
              <w:t>ISO/TR 23975</w:t>
            </w:r>
            <w:r w:rsidRPr="008929A4">
              <w:rPr>
                <w:rFonts w:ascii="Times New Roman" w:eastAsia="仿宋_GB2312" w:hAnsi="Times New Roman" w:cs="Times New Roman" w:hint="eastAsia"/>
                <w:kern w:val="0"/>
                <w:sz w:val="24"/>
                <w:szCs w:val="24"/>
              </w:rPr>
              <w:t>前</w:t>
            </w:r>
            <w:r w:rsidRPr="008929A4">
              <w:rPr>
                <w:rFonts w:ascii="Times New Roman" w:eastAsia="仿宋_GB2312" w:hAnsi="Times New Roman" w:cs="Times New Roman" w:hint="eastAsia"/>
                <w:kern w:val="0"/>
                <w:sz w:val="24"/>
                <w:szCs w:val="24"/>
              </w:rPr>
              <w:t>150</w:t>
            </w:r>
            <w:r w:rsidRPr="008929A4">
              <w:rPr>
                <w:rFonts w:ascii="Times New Roman" w:eastAsia="仿宋_GB2312" w:hAnsi="Times New Roman" w:cs="Times New Roman" w:hint="eastAsia"/>
                <w:kern w:val="0"/>
                <w:sz w:val="24"/>
                <w:szCs w:val="24"/>
              </w:rPr>
              <w:t>项优先级</w:t>
            </w:r>
            <w:r w:rsidR="00165D56">
              <w:rPr>
                <w:rFonts w:ascii="Times New Roman" w:eastAsia="仿宋_GB2312" w:hAnsi="Times New Roman" w:cs="Times New Roman" w:hint="eastAsia"/>
                <w:kern w:val="0"/>
                <w:sz w:val="24"/>
                <w:szCs w:val="24"/>
              </w:rPr>
              <w:t>。</w:t>
            </w:r>
          </w:p>
        </w:tc>
        <w:tc>
          <w:tcPr>
            <w:tcW w:w="1417" w:type="dxa"/>
          </w:tcPr>
          <w:p w14:paraId="46EF2774" w14:textId="77777777" w:rsidR="00DE693C" w:rsidRPr="00E26A8A" w:rsidRDefault="00DE693C" w:rsidP="000B378C">
            <w:pPr>
              <w:jc w:val="center"/>
              <w:rPr>
                <w:rFonts w:ascii="仿宋_GB2312" w:eastAsia="仿宋_GB2312" w:hAnsi="Times New Roman" w:cs="Times New Roman"/>
                <w:kern w:val="0"/>
                <w:sz w:val="24"/>
                <w:szCs w:val="24"/>
              </w:rPr>
            </w:pP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是</w:t>
            </w:r>
            <w:r w:rsidRPr="00E26A8A">
              <w:rPr>
                <w:rFonts w:ascii="Times New Roman" w:eastAsia="仿宋_GB2312" w:hAnsi="Times New Roman" w:cs="Times New Roman" w:hint="eastAsia"/>
                <w:kern w:val="0"/>
                <w:sz w:val="24"/>
                <w:szCs w:val="24"/>
              </w:rPr>
              <w:t xml:space="preserve"> </w:t>
            </w:r>
            <w:r w:rsidRPr="00E26A8A">
              <w:rPr>
                <w:rFonts w:ascii="仿宋_GB2312" w:eastAsia="仿宋_GB2312" w:hAnsi="Times New Roman" w:cs="Times New Roman" w:hint="eastAsia"/>
                <w:kern w:val="0"/>
                <w:sz w:val="24"/>
                <w:szCs w:val="24"/>
              </w:rPr>
              <w:t>□</w:t>
            </w:r>
            <w:r w:rsidRPr="00E26A8A">
              <w:rPr>
                <w:rFonts w:ascii="Times New Roman" w:eastAsia="仿宋_GB2312" w:hAnsi="Times New Roman" w:cs="Times New Roman" w:hint="eastAsia"/>
                <w:kern w:val="0"/>
                <w:sz w:val="24"/>
                <w:szCs w:val="24"/>
              </w:rPr>
              <w:t>否</w:t>
            </w:r>
          </w:p>
        </w:tc>
        <w:tc>
          <w:tcPr>
            <w:tcW w:w="851" w:type="dxa"/>
          </w:tcPr>
          <w:p w14:paraId="5FC976F0" w14:textId="77777777" w:rsidR="00DE693C" w:rsidRPr="00E26A8A" w:rsidRDefault="00DE693C" w:rsidP="000B378C">
            <w:pPr>
              <w:jc w:val="center"/>
              <w:rPr>
                <w:rFonts w:ascii="仿宋_GB2312" w:eastAsia="仿宋_GB2312" w:hAnsi="Times New Roman" w:cs="Times New Roman"/>
                <w:kern w:val="0"/>
                <w:sz w:val="24"/>
                <w:szCs w:val="24"/>
              </w:rPr>
            </w:pPr>
          </w:p>
        </w:tc>
      </w:tr>
      <w:tr w:rsidR="00E26A8A" w:rsidRPr="00E26A8A" w14:paraId="69204A72" w14:textId="77777777" w:rsidTr="0070457B">
        <w:trPr>
          <w:trHeight w:val="423"/>
          <w:jc w:val="center"/>
        </w:trPr>
        <w:tc>
          <w:tcPr>
            <w:tcW w:w="1667" w:type="dxa"/>
            <w:vAlign w:val="center"/>
          </w:tcPr>
          <w:p w14:paraId="38D8D1A9" w14:textId="77777777" w:rsidR="00757336" w:rsidRPr="00E26A8A" w:rsidRDefault="00757336" w:rsidP="000B378C">
            <w:pPr>
              <w:jc w:val="center"/>
              <w:rPr>
                <w:rFonts w:ascii="Times New Roman" w:eastAsia="仿宋_GB2312" w:hAnsi="Times New Roman" w:cs="Times New Roman"/>
                <w:sz w:val="24"/>
                <w:szCs w:val="24"/>
              </w:rPr>
            </w:pPr>
            <w:r w:rsidRPr="00E26A8A">
              <w:rPr>
                <w:rFonts w:ascii="Times New Roman" w:eastAsia="仿宋_GB2312" w:hAnsi="Times New Roman" w:cs="Times New Roman" w:hint="eastAsia"/>
                <w:sz w:val="24"/>
                <w:szCs w:val="24"/>
              </w:rPr>
              <w:t>总分</w:t>
            </w:r>
          </w:p>
        </w:tc>
        <w:tc>
          <w:tcPr>
            <w:tcW w:w="8109" w:type="dxa"/>
            <w:gridSpan w:val="4"/>
          </w:tcPr>
          <w:p w14:paraId="70F011B0" w14:textId="77777777" w:rsidR="00757336" w:rsidRPr="00E26A8A" w:rsidRDefault="00757336" w:rsidP="000B378C">
            <w:pPr>
              <w:jc w:val="center"/>
              <w:rPr>
                <w:rFonts w:ascii="Times New Roman" w:eastAsia="黑体" w:hAnsi="Times New Roman" w:cs="Times New Roman"/>
                <w:sz w:val="24"/>
                <w:szCs w:val="24"/>
              </w:rPr>
            </w:pPr>
          </w:p>
        </w:tc>
        <w:tc>
          <w:tcPr>
            <w:tcW w:w="851" w:type="dxa"/>
          </w:tcPr>
          <w:p w14:paraId="44E39036" w14:textId="77777777" w:rsidR="00757336" w:rsidRPr="00E26A8A" w:rsidRDefault="00757336" w:rsidP="000B378C">
            <w:pPr>
              <w:jc w:val="center"/>
              <w:rPr>
                <w:rFonts w:ascii="Times New Roman" w:eastAsia="黑体" w:hAnsi="Times New Roman" w:cs="Times New Roman"/>
                <w:sz w:val="24"/>
                <w:szCs w:val="24"/>
              </w:rPr>
            </w:pPr>
          </w:p>
        </w:tc>
      </w:tr>
    </w:tbl>
    <w:p w14:paraId="12844E10" w14:textId="015C3D25" w:rsidR="005F458C" w:rsidRPr="00F72FF0" w:rsidRDefault="00126956" w:rsidP="009958BD">
      <w:pPr>
        <w:adjustRightInd w:val="0"/>
        <w:snapToGrid w:val="0"/>
        <w:rPr>
          <w:rFonts w:ascii="Times New Roman" w:eastAsia="仿宋_GB2312" w:hAnsi="Times New Roman" w:cs="Times New Roman"/>
          <w:sz w:val="24"/>
          <w:szCs w:val="24"/>
        </w:rPr>
      </w:pPr>
      <w:r w:rsidRPr="00F72FF0">
        <w:rPr>
          <w:rFonts w:ascii="Times New Roman" w:eastAsia="仿宋_GB2312" w:hAnsi="Times New Roman" w:cs="Times New Roman" w:hint="eastAsia"/>
          <w:sz w:val="24"/>
          <w:szCs w:val="24"/>
        </w:rPr>
        <w:t>*</w:t>
      </w:r>
      <w:r w:rsidRPr="00F72FF0">
        <w:rPr>
          <w:rFonts w:ascii="Times New Roman" w:eastAsia="仿宋_GB2312" w:hAnsi="Times New Roman" w:cs="Times New Roman" w:hint="eastAsia"/>
          <w:sz w:val="24"/>
          <w:szCs w:val="24"/>
        </w:rPr>
        <w:t>注：</w:t>
      </w:r>
      <w:r w:rsidR="00F26100" w:rsidRPr="00F72FF0">
        <w:rPr>
          <w:rFonts w:ascii="Times New Roman" w:eastAsia="仿宋_GB2312" w:hAnsi="Times New Roman" w:cs="Times New Roman" w:hint="eastAsia"/>
          <w:sz w:val="24"/>
          <w:szCs w:val="24"/>
        </w:rPr>
        <w:t>已发布及在研标准信息请参见</w:t>
      </w:r>
      <w:r w:rsidR="006E3FD8">
        <w:rPr>
          <w:rFonts w:ascii="Times New Roman" w:eastAsia="仿宋_GB2312" w:hAnsi="Times New Roman" w:cs="Times New Roman" w:hint="eastAsia"/>
          <w:sz w:val="24"/>
          <w:szCs w:val="24"/>
        </w:rPr>
        <w:t>“</w:t>
      </w:r>
      <w:r w:rsidR="006E3FD8">
        <w:rPr>
          <w:rFonts w:ascii="Times New Roman" w:eastAsia="仿宋_GB2312" w:hAnsi="Times New Roman" w:cs="Times New Roman" w:hint="eastAsia"/>
          <w:sz w:val="24"/>
          <w:szCs w:val="24"/>
        </w:rPr>
        <w:t>I</w:t>
      </w:r>
      <w:r w:rsidR="006E3FD8">
        <w:rPr>
          <w:rFonts w:ascii="Times New Roman" w:eastAsia="仿宋_GB2312" w:hAnsi="Times New Roman" w:cs="Times New Roman"/>
          <w:sz w:val="24"/>
          <w:szCs w:val="24"/>
        </w:rPr>
        <w:t>SO</w:t>
      </w:r>
      <w:r w:rsidR="006E3FD8">
        <w:rPr>
          <w:rFonts w:ascii="Times New Roman" w:eastAsia="仿宋_GB2312" w:hAnsi="Times New Roman" w:cs="Times New Roman" w:hint="eastAsia"/>
          <w:sz w:val="24"/>
          <w:szCs w:val="24"/>
        </w:rPr>
        <w:t>/</w:t>
      </w:r>
      <w:r w:rsidR="006E3FD8">
        <w:rPr>
          <w:rFonts w:ascii="Times New Roman" w:eastAsia="仿宋_GB2312" w:hAnsi="Times New Roman" w:cs="Times New Roman"/>
          <w:sz w:val="24"/>
          <w:szCs w:val="24"/>
        </w:rPr>
        <w:t>TC249</w:t>
      </w:r>
      <w:r w:rsidR="006E3FD8">
        <w:rPr>
          <w:rFonts w:ascii="Times New Roman" w:eastAsia="仿宋_GB2312" w:hAnsi="Times New Roman" w:cs="Times New Roman"/>
          <w:sz w:val="24"/>
          <w:szCs w:val="24"/>
        </w:rPr>
        <w:t>官网</w:t>
      </w:r>
      <w:r w:rsidR="006E3FD8">
        <w:rPr>
          <w:rFonts w:ascii="Times New Roman" w:eastAsia="仿宋_GB2312" w:hAnsi="Times New Roman" w:cs="Times New Roman" w:hint="eastAsia"/>
          <w:sz w:val="24"/>
          <w:szCs w:val="24"/>
        </w:rPr>
        <w:t>”</w:t>
      </w:r>
      <w:r w:rsidR="00F26100" w:rsidRPr="00F72FF0">
        <w:rPr>
          <w:rFonts w:ascii="Times New Roman" w:eastAsia="仿宋_GB2312" w:hAnsi="Times New Roman" w:cs="Times New Roman" w:hint="eastAsia"/>
          <w:sz w:val="24"/>
          <w:szCs w:val="24"/>
        </w:rPr>
        <w:t>https://www.iso.org/committee/598435.html</w:t>
      </w:r>
      <w:r w:rsidR="00F26100" w:rsidRPr="00F72FF0">
        <w:rPr>
          <w:rFonts w:ascii="Times New Roman" w:eastAsia="仿宋_GB2312" w:hAnsi="Times New Roman" w:cs="Times New Roman" w:hint="eastAsia"/>
          <w:sz w:val="24"/>
          <w:szCs w:val="24"/>
        </w:rPr>
        <w:t>。</w:t>
      </w:r>
    </w:p>
    <w:p w14:paraId="521BDB3B" w14:textId="77777777" w:rsidR="008929A4" w:rsidRDefault="005F458C" w:rsidP="009958BD">
      <w:pPr>
        <w:adjustRightInd w:val="0"/>
        <w:snapToGrid w:val="0"/>
        <w:rPr>
          <w:rFonts w:ascii="Times New Roman" w:eastAsia="仿宋_GB2312" w:hAnsi="Times New Roman" w:cs="Times New Roman"/>
          <w:sz w:val="24"/>
          <w:szCs w:val="24"/>
        </w:rPr>
      </w:pPr>
      <w:r w:rsidRPr="00F72FF0">
        <w:rPr>
          <w:rFonts w:ascii="微软雅黑" w:eastAsia="微软雅黑" w:hAnsi="微软雅黑" w:cs="微软雅黑" w:hint="eastAsia"/>
          <w:sz w:val="24"/>
          <w:szCs w:val="24"/>
          <w:vertAlign w:val="superscript"/>
        </w:rPr>
        <w:t>†</w:t>
      </w:r>
      <w:r w:rsidR="008929A4" w:rsidRPr="00F72FF0">
        <w:rPr>
          <w:rFonts w:ascii="Times New Roman" w:eastAsia="仿宋_GB2312" w:hAnsi="Times New Roman" w:cs="Times New Roman"/>
          <w:sz w:val="24"/>
          <w:szCs w:val="24"/>
          <w:vertAlign w:val="superscript"/>
        </w:rPr>
        <w:t>§</w:t>
      </w:r>
      <w:r w:rsidRPr="00F72FF0">
        <w:rPr>
          <w:rFonts w:ascii="Times New Roman" w:eastAsia="仿宋_GB2312" w:hAnsi="Times New Roman" w:cs="Times New Roman" w:hint="eastAsia"/>
          <w:sz w:val="24"/>
          <w:szCs w:val="24"/>
        </w:rPr>
        <w:t>注：</w:t>
      </w:r>
      <w:r w:rsidR="00D60F5F" w:rsidRPr="00F72FF0">
        <w:rPr>
          <w:rFonts w:ascii="Times New Roman" w:eastAsia="仿宋_GB2312" w:hAnsi="Times New Roman" w:cs="Times New Roman" w:hint="eastAsia"/>
          <w:sz w:val="24"/>
          <w:szCs w:val="24"/>
        </w:rPr>
        <w:t>已在</w:t>
      </w:r>
      <w:r w:rsidR="00D60F5F" w:rsidRPr="00F72FF0">
        <w:rPr>
          <w:rFonts w:ascii="Times New Roman" w:eastAsia="仿宋_GB2312" w:hAnsi="Times New Roman" w:cs="Times New Roman" w:hint="eastAsia"/>
          <w:sz w:val="24"/>
          <w:szCs w:val="24"/>
        </w:rPr>
        <w:t>I</w:t>
      </w:r>
      <w:r w:rsidR="00D60F5F" w:rsidRPr="00F72FF0">
        <w:rPr>
          <w:rFonts w:ascii="Times New Roman" w:eastAsia="仿宋_GB2312" w:hAnsi="Times New Roman" w:cs="Times New Roman"/>
          <w:sz w:val="24"/>
          <w:szCs w:val="24"/>
        </w:rPr>
        <w:t>SO/TC249</w:t>
      </w:r>
      <w:r w:rsidR="00D60F5F" w:rsidRPr="00F72FF0">
        <w:rPr>
          <w:rFonts w:ascii="Times New Roman" w:eastAsia="仿宋_GB2312" w:hAnsi="Times New Roman" w:cs="Times New Roman"/>
          <w:sz w:val="24"/>
          <w:szCs w:val="24"/>
        </w:rPr>
        <w:t>工作计划内的未立项提案</w:t>
      </w:r>
      <w:r w:rsidR="008929A4">
        <w:rPr>
          <w:rFonts w:ascii="Times New Roman" w:eastAsia="仿宋_GB2312" w:hAnsi="Times New Roman" w:cs="Times New Roman" w:hint="eastAsia"/>
          <w:sz w:val="24"/>
          <w:szCs w:val="24"/>
        </w:rPr>
        <w:t>信息请参见“中医药标准与指南信息服务平台”</w:t>
      </w:r>
      <w:r w:rsidR="008929A4" w:rsidRPr="008929A4">
        <w:rPr>
          <w:rFonts w:ascii="Times New Roman" w:eastAsia="仿宋_GB2312" w:hAnsi="Times New Roman" w:cs="Times New Roman"/>
        </w:rPr>
        <w:t>（</w:t>
      </w:r>
      <w:r w:rsidR="008929A4" w:rsidRPr="008929A4">
        <w:rPr>
          <w:rFonts w:ascii="Times New Roman" w:eastAsia="仿宋_GB2312" w:hAnsi="Times New Roman" w:cs="Times New Roman"/>
          <w:sz w:val="24"/>
          <w:szCs w:val="24"/>
        </w:rPr>
        <w:t>http://standards.ccebtcm.org.cn/</w:t>
      </w:r>
      <w:r w:rsidR="008929A4" w:rsidRPr="008929A4">
        <w:rPr>
          <w:rFonts w:ascii="Times New Roman" w:eastAsia="仿宋_GB2312" w:hAnsi="Times New Roman" w:cs="Times New Roman"/>
        </w:rPr>
        <w:t>）</w:t>
      </w:r>
      <w:r w:rsidR="008929A4" w:rsidRPr="00116F93">
        <w:rPr>
          <w:rFonts w:ascii="Times New Roman" w:eastAsia="仿宋_GB2312" w:hAnsi="Times New Roman" w:cs="Times New Roman"/>
          <w:sz w:val="24"/>
          <w:szCs w:val="24"/>
        </w:rPr>
        <w:t>的国际标准预研项目</w:t>
      </w:r>
      <w:r w:rsidR="008929A4">
        <w:rPr>
          <w:rFonts w:ascii="Times New Roman" w:eastAsia="仿宋_GB2312" w:hAnsi="Times New Roman" w:cs="Times New Roman" w:hint="eastAsia"/>
          <w:sz w:val="24"/>
          <w:szCs w:val="24"/>
        </w:rPr>
        <w:t>。</w:t>
      </w:r>
    </w:p>
    <w:p w14:paraId="1EDC2212" w14:textId="4241B0F3" w:rsidR="00126956" w:rsidRPr="0070457B" w:rsidRDefault="008929A4" w:rsidP="009958BD">
      <w:pPr>
        <w:adjustRightInd w:val="0"/>
        <w:snapToGrid w:val="0"/>
        <w:rPr>
          <w:rFonts w:ascii="Times New Roman" w:eastAsia="仿宋_GB2312" w:hAnsi="Times New Roman" w:cs="Times New Roman"/>
          <w:sz w:val="24"/>
          <w:szCs w:val="24"/>
        </w:rPr>
      </w:pPr>
      <w:r w:rsidRPr="00F72FF0">
        <w:rPr>
          <w:rFonts w:ascii="Times New Roman" w:eastAsia="仿宋_GB2312" w:hAnsi="Times New Roman" w:cs="Times New Roman"/>
          <w:sz w:val="24"/>
          <w:szCs w:val="24"/>
          <w:vertAlign w:val="superscript"/>
        </w:rPr>
        <w:t>§</w:t>
      </w:r>
      <w:r w:rsidRPr="00F72FF0">
        <w:rPr>
          <w:rFonts w:ascii="Times New Roman" w:eastAsia="仿宋_GB2312" w:hAnsi="Times New Roman" w:cs="Times New Roman" w:hint="eastAsia"/>
          <w:sz w:val="24"/>
          <w:szCs w:val="24"/>
        </w:rPr>
        <w:t>注：由于版权原因，</w:t>
      </w:r>
      <w:r w:rsidR="0070457B" w:rsidRPr="0049330F">
        <w:rPr>
          <w:rFonts w:ascii="Times New Roman" w:eastAsia="仿宋_GB2312" w:hAnsi="Times New Roman" w:cs="Times New Roman" w:hint="eastAsia"/>
          <w:kern w:val="0"/>
          <w:sz w:val="24"/>
          <w:szCs w:val="24"/>
        </w:rPr>
        <w:t>ISO/TR 23975:2019</w:t>
      </w:r>
      <w:r w:rsidR="0070457B" w:rsidRPr="008929A4">
        <w:rPr>
          <w:rFonts w:ascii="Times New Roman" w:eastAsia="仿宋_GB2312" w:hAnsi="Times New Roman" w:cs="Times New Roman" w:hint="eastAsia"/>
          <w:kern w:val="0"/>
          <w:sz w:val="24"/>
          <w:szCs w:val="24"/>
        </w:rPr>
        <w:t>及</w:t>
      </w:r>
      <w:r w:rsidR="0070457B" w:rsidRPr="008929A4">
        <w:rPr>
          <w:rFonts w:ascii="Times New Roman" w:eastAsia="仿宋_GB2312" w:hAnsi="Times New Roman" w:cs="Times New Roman" w:hint="eastAsia"/>
          <w:sz w:val="24"/>
          <w:szCs w:val="24"/>
        </w:rPr>
        <w:t>更新版无法</w:t>
      </w:r>
      <w:r w:rsidR="0070457B" w:rsidRPr="00F72FF0">
        <w:rPr>
          <w:rFonts w:ascii="Times New Roman" w:eastAsia="仿宋_GB2312" w:hAnsi="Times New Roman" w:cs="Times New Roman" w:hint="eastAsia"/>
          <w:sz w:val="24"/>
          <w:szCs w:val="24"/>
        </w:rPr>
        <w:t>公开，</w:t>
      </w:r>
      <w:r w:rsidR="003510A1" w:rsidRPr="0000740D">
        <w:rPr>
          <w:rFonts w:ascii="Times New Roman" w:eastAsia="仿宋_GB2312" w:hAnsi="Times New Roman" w:cs="Times New Roman" w:hint="eastAsia"/>
          <w:sz w:val="24"/>
          <w:szCs w:val="24"/>
        </w:rPr>
        <w:t>获取相关信息</w:t>
      </w:r>
      <w:r w:rsidR="00D60F5F" w:rsidRPr="00F72FF0">
        <w:rPr>
          <w:rFonts w:ascii="Times New Roman" w:eastAsia="仿宋_GB2312" w:hAnsi="Times New Roman" w:cs="Times New Roman" w:hint="eastAsia"/>
          <w:sz w:val="24"/>
          <w:szCs w:val="24"/>
        </w:rPr>
        <w:t>请联系</w:t>
      </w:r>
      <w:r w:rsidR="00D60F5F" w:rsidRPr="00F72FF0">
        <w:rPr>
          <w:rFonts w:ascii="Times New Roman" w:eastAsia="仿宋_GB2312" w:hAnsi="Times New Roman" w:cs="Times New Roman" w:hint="eastAsia"/>
          <w:sz w:val="24"/>
          <w:szCs w:val="24"/>
        </w:rPr>
        <w:t>I</w:t>
      </w:r>
      <w:r w:rsidR="00D60F5F" w:rsidRPr="00F72FF0">
        <w:rPr>
          <w:rFonts w:ascii="Times New Roman" w:eastAsia="仿宋_GB2312" w:hAnsi="Times New Roman" w:cs="Times New Roman"/>
          <w:sz w:val="24"/>
          <w:szCs w:val="24"/>
        </w:rPr>
        <w:t>SO/TC249</w:t>
      </w:r>
      <w:r w:rsidR="00D60F5F" w:rsidRPr="00F72FF0">
        <w:rPr>
          <w:rFonts w:ascii="Times New Roman" w:eastAsia="仿宋_GB2312" w:hAnsi="Times New Roman" w:cs="Times New Roman" w:hint="eastAsia"/>
          <w:sz w:val="24"/>
          <w:szCs w:val="24"/>
        </w:rPr>
        <w:t>国内技术对口单位（</w:t>
      </w:r>
      <w:r w:rsidR="00D60F5F" w:rsidRPr="0000740D">
        <w:rPr>
          <w:rFonts w:ascii="Times New Roman" w:eastAsia="仿宋_GB2312" w:hAnsi="Times New Roman" w:cs="Times New Roman" w:hint="eastAsia"/>
          <w:sz w:val="24"/>
          <w:szCs w:val="24"/>
        </w:rPr>
        <w:t>刘玉祁，</w:t>
      </w:r>
      <w:r w:rsidR="0000740D">
        <w:rPr>
          <w:rFonts w:ascii="Times New Roman" w:eastAsia="仿宋_GB2312" w:hAnsi="Times New Roman" w:cs="Times New Roman" w:hint="eastAsia"/>
          <w:sz w:val="24"/>
          <w:szCs w:val="24"/>
        </w:rPr>
        <w:t>李慧珍，</w:t>
      </w:r>
      <w:r w:rsidRPr="008929A4">
        <w:rPr>
          <w:rFonts w:ascii="Times New Roman" w:eastAsia="仿宋_GB2312" w:hAnsi="Times New Roman" w:cs="Times New Roman" w:hint="eastAsia"/>
          <w:sz w:val="24"/>
          <w:szCs w:val="24"/>
        </w:rPr>
        <w:t>010-64093295</w:t>
      </w:r>
      <w:r w:rsidRPr="008929A4">
        <w:rPr>
          <w:rFonts w:ascii="Times New Roman" w:eastAsia="仿宋_GB2312" w:hAnsi="Times New Roman" w:cs="Times New Roman" w:hint="eastAsia"/>
          <w:sz w:val="24"/>
          <w:szCs w:val="24"/>
        </w:rPr>
        <w:t>，</w:t>
      </w:r>
      <w:r w:rsidRPr="008929A4">
        <w:rPr>
          <w:rFonts w:ascii="Times New Roman" w:eastAsia="仿宋_GB2312" w:hAnsi="Times New Roman" w:cs="Times New Roman" w:hint="eastAsia"/>
          <w:sz w:val="24"/>
          <w:szCs w:val="24"/>
        </w:rPr>
        <w:t>010-64093124</w:t>
      </w:r>
      <w:r w:rsidR="0049054D">
        <w:rPr>
          <w:rFonts w:ascii="Times New Roman" w:eastAsia="仿宋_GB2312" w:hAnsi="Times New Roman" w:cs="Times New Roman"/>
          <w:sz w:val="24"/>
          <w:szCs w:val="24"/>
        </w:rPr>
        <w:t>，</w:t>
      </w:r>
      <w:r w:rsidR="00D60F5F" w:rsidRPr="0000740D">
        <w:rPr>
          <w:rFonts w:ascii="Times New Roman" w:eastAsia="仿宋_GB2312" w:hAnsi="Times New Roman" w:cs="Times New Roman" w:hint="eastAsia"/>
          <w:sz w:val="24"/>
          <w:szCs w:val="24"/>
        </w:rPr>
        <w:t>邮箱：</w:t>
      </w:r>
      <w:r w:rsidR="00D60F5F" w:rsidRPr="0000740D">
        <w:rPr>
          <w:rFonts w:ascii="Times New Roman" w:eastAsia="仿宋_GB2312" w:hAnsi="Times New Roman" w:cs="Times New Roman" w:hint="eastAsia"/>
          <w:sz w:val="24"/>
          <w:szCs w:val="24"/>
        </w:rPr>
        <w:t>iso_zyygjbz@126.com</w:t>
      </w:r>
      <w:r w:rsidR="00D60F5F" w:rsidRPr="0000740D">
        <w:rPr>
          <w:rFonts w:ascii="Times New Roman" w:eastAsia="仿宋_GB2312" w:hAnsi="Times New Roman" w:cs="Times New Roman" w:hint="eastAsia"/>
          <w:sz w:val="24"/>
          <w:szCs w:val="24"/>
        </w:rPr>
        <w:t>）。</w:t>
      </w:r>
    </w:p>
    <w:p w14:paraId="00C7F59F" w14:textId="77777777" w:rsidR="00D9360A" w:rsidRPr="00996A69" w:rsidRDefault="00224ED5">
      <w:pPr>
        <w:widowControl/>
        <w:jc w:val="left"/>
        <w:rPr>
          <w:rFonts w:ascii="Times New Roman" w:eastAsia="仿宋_GB2312" w:hAnsi="Times New Roman" w:cs="Times New Roman"/>
          <w:sz w:val="30"/>
          <w:szCs w:val="30"/>
        </w:rPr>
      </w:pPr>
      <w:r w:rsidRPr="00996A69">
        <w:rPr>
          <w:rFonts w:ascii="Times New Roman" w:eastAsia="仿宋_GB2312" w:hAnsi="Times New Roman" w:cs="Times New Roman"/>
          <w:sz w:val="30"/>
          <w:szCs w:val="30"/>
        </w:rPr>
        <w:br w:type="page"/>
      </w:r>
      <w:r w:rsidR="00D9360A" w:rsidRPr="00996A69">
        <w:rPr>
          <w:rFonts w:ascii="Times New Roman" w:eastAsia="仿宋_GB2312" w:hAnsi="Times New Roman" w:cs="Times New Roman" w:hint="eastAsia"/>
          <w:sz w:val="30"/>
          <w:szCs w:val="30"/>
        </w:rPr>
        <w:lastRenderedPageBreak/>
        <w:t>附录</w:t>
      </w:r>
      <w:r w:rsidR="00D9360A" w:rsidRPr="00996A69">
        <w:rPr>
          <w:rFonts w:ascii="Times New Roman" w:eastAsia="仿宋_GB2312" w:hAnsi="Times New Roman" w:cs="Times New Roman" w:hint="eastAsia"/>
          <w:sz w:val="30"/>
          <w:szCs w:val="30"/>
        </w:rPr>
        <w:t>2</w:t>
      </w:r>
    </w:p>
    <w:p w14:paraId="12268338" w14:textId="33F75236" w:rsidR="00D9360A" w:rsidRPr="00996A69" w:rsidRDefault="00D9360A">
      <w:pPr>
        <w:widowControl/>
        <w:jc w:val="center"/>
        <w:rPr>
          <w:rFonts w:ascii="Times New Roman" w:eastAsia="黑体" w:hAnsi="Times New Roman" w:cs="Times New Roman"/>
          <w:sz w:val="30"/>
          <w:szCs w:val="30"/>
        </w:rPr>
      </w:pPr>
      <w:r w:rsidRPr="00996A69">
        <w:rPr>
          <w:rFonts w:ascii="Times New Roman" w:eastAsia="黑体" w:hAnsi="Times New Roman" w:cs="Times New Roman"/>
          <w:sz w:val="30"/>
          <w:szCs w:val="30"/>
        </w:rPr>
        <w:t>202</w:t>
      </w:r>
      <w:r w:rsidR="00A06B32">
        <w:rPr>
          <w:rFonts w:ascii="Times New Roman" w:eastAsia="黑体" w:hAnsi="Times New Roman" w:cs="Times New Roman"/>
          <w:sz w:val="30"/>
          <w:szCs w:val="30"/>
        </w:rPr>
        <w:t>4</w:t>
      </w:r>
      <w:r w:rsidRPr="00996A69">
        <w:rPr>
          <w:rFonts w:ascii="Times New Roman" w:eastAsia="黑体" w:hAnsi="Times New Roman" w:cs="Times New Roman"/>
          <w:sz w:val="30"/>
          <w:szCs w:val="30"/>
        </w:rPr>
        <w:t>年度</w:t>
      </w:r>
      <w:r w:rsidRPr="00996A69">
        <w:rPr>
          <w:rFonts w:ascii="Times New Roman" w:eastAsia="黑体" w:hAnsi="Times New Roman" w:cs="Times New Roman"/>
          <w:sz w:val="30"/>
          <w:szCs w:val="30"/>
        </w:rPr>
        <w:t>ISO</w:t>
      </w:r>
      <w:r w:rsidRPr="00996A69">
        <w:rPr>
          <w:rFonts w:ascii="Times New Roman" w:eastAsia="黑体" w:hAnsi="Times New Roman" w:cs="Times New Roman"/>
          <w:sz w:val="30"/>
          <w:szCs w:val="30"/>
        </w:rPr>
        <w:t>中医药国际标准中方后备项目申报指南</w:t>
      </w:r>
    </w:p>
    <w:p w14:paraId="6A84C67F" w14:textId="77777777" w:rsidR="00D9360A" w:rsidRPr="00996A69" w:rsidRDefault="00676CBC">
      <w:pPr>
        <w:widowControl/>
        <w:jc w:val="center"/>
        <w:rPr>
          <w:rFonts w:ascii="Times New Roman" w:eastAsia="黑体" w:hAnsi="Times New Roman" w:cs="Times New Roman"/>
          <w:sz w:val="30"/>
          <w:szCs w:val="30"/>
        </w:rPr>
      </w:pPr>
      <w:r>
        <w:rPr>
          <w:rFonts w:ascii="Times New Roman" w:eastAsia="黑体" w:hAnsi="Times New Roman" w:cs="Times New Roman" w:hint="eastAsia"/>
          <w:sz w:val="30"/>
          <w:szCs w:val="30"/>
        </w:rPr>
        <w:t>同行评议</w:t>
      </w:r>
      <w:r w:rsidR="00D9360A" w:rsidRPr="00996A69">
        <w:rPr>
          <w:rFonts w:ascii="Times New Roman" w:eastAsia="黑体" w:hAnsi="Times New Roman" w:cs="Times New Roman" w:hint="eastAsia"/>
          <w:sz w:val="30"/>
          <w:szCs w:val="30"/>
        </w:rPr>
        <w:t>要点</w:t>
      </w:r>
    </w:p>
    <w:p w14:paraId="51A35EC5" w14:textId="77777777" w:rsidR="002E6630" w:rsidRDefault="00D9360A" w:rsidP="002E6630">
      <w:pPr>
        <w:ind w:firstLineChars="200" w:firstLine="600"/>
        <w:rPr>
          <w:rFonts w:ascii="Times New Roman" w:eastAsia="仿宋_GB2312" w:hAnsi="Times New Roman" w:cs="Times New Roman"/>
          <w:sz w:val="30"/>
          <w:szCs w:val="30"/>
        </w:rPr>
      </w:pPr>
      <w:r w:rsidRPr="00996A69">
        <w:rPr>
          <w:rFonts w:ascii="Times New Roman" w:eastAsia="仿宋_GB2312" w:hAnsi="Times New Roman" w:cs="Times New Roman" w:hint="eastAsia"/>
          <w:sz w:val="30"/>
          <w:szCs w:val="30"/>
        </w:rPr>
        <w:t>申报项目须符合以下</w:t>
      </w:r>
      <w:r w:rsidR="008D0E18">
        <w:rPr>
          <w:rFonts w:ascii="Times New Roman" w:eastAsia="仿宋_GB2312" w:hAnsi="Times New Roman" w:cs="Times New Roman" w:hint="eastAsia"/>
          <w:sz w:val="30"/>
          <w:szCs w:val="30"/>
        </w:rPr>
        <w:t>同行评议</w:t>
      </w:r>
      <w:r w:rsidRPr="00996A69">
        <w:rPr>
          <w:rFonts w:ascii="Times New Roman" w:eastAsia="仿宋_GB2312" w:hAnsi="Times New Roman" w:cs="Times New Roman" w:hint="eastAsia"/>
          <w:sz w:val="30"/>
          <w:szCs w:val="30"/>
        </w:rPr>
        <w:t>要点。</w:t>
      </w:r>
    </w:p>
    <w:p w14:paraId="17302AF7"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战略需求。</w:t>
      </w:r>
    </w:p>
    <w:p w14:paraId="2DED0EC9" w14:textId="77777777" w:rsidR="00D45EF5" w:rsidRDefault="00D45EF5" w:rsidP="00D45EF5">
      <w:pPr>
        <w:tabs>
          <w:tab w:val="left" w:pos="3969"/>
        </w:tabs>
        <w:ind w:firstLineChars="200" w:firstLine="600"/>
        <w:rPr>
          <w:rFonts w:ascii="Times New Roman" w:eastAsia="仿宋_GB2312" w:hAnsi="Times New Roman" w:cs="Times New Roman"/>
          <w:sz w:val="30"/>
          <w:szCs w:val="30"/>
        </w:rPr>
      </w:pPr>
      <w:bookmarkStart w:id="7" w:name="_Hlk150228951"/>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）通用类、基础类及涉及重大行业利益项目优先考虑</w:t>
      </w:r>
      <w:bookmarkEnd w:id="7"/>
      <w:r>
        <w:rPr>
          <w:rFonts w:ascii="Times New Roman" w:eastAsia="仿宋_GB2312" w:hAnsi="Times New Roman" w:cs="Times New Roman" w:hint="eastAsia"/>
          <w:sz w:val="30"/>
          <w:szCs w:val="30"/>
        </w:rPr>
        <w:t>；</w:t>
      </w:r>
    </w:p>
    <w:p w14:paraId="7A5D12AD" w14:textId="77777777" w:rsidR="00D45EF5" w:rsidRPr="00996A69" w:rsidRDefault="00D45EF5" w:rsidP="00D45EF5">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与针灸针质量与安全</w:t>
      </w:r>
      <w:r>
        <w:rPr>
          <w:rFonts w:ascii="Times New Roman" w:eastAsia="仿宋_GB2312" w:hAnsi="Times New Roman" w:cs="Times New Roman" w:hint="eastAsia"/>
          <w:sz w:val="30"/>
          <w:szCs w:val="30"/>
        </w:rPr>
        <w:t>、针刺安全使用</w:t>
      </w:r>
      <w:r w:rsidRPr="00996A69">
        <w:rPr>
          <w:rFonts w:ascii="Times New Roman" w:eastAsia="仿宋_GB2312" w:hAnsi="Times New Roman" w:cs="Times New Roman" w:hint="eastAsia"/>
          <w:sz w:val="30"/>
          <w:szCs w:val="30"/>
        </w:rPr>
        <w:t>相关项目优先考虑；</w:t>
      </w:r>
    </w:p>
    <w:p w14:paraId="5FA278FF" w14:textId="77777777" w:rsidR="00D45EF5" w:rsidRPr="00996A69" w:rsidRDefault="00D45EF5" w:rsidP="00D45EF5">
      <w:pPr>
        <w:tabs>
          <w:tab w:val="left" w:pos="3969"/>
        </w:tabs>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w:t>
      </w:r>
      <w:r w:rsidRPr="00996A69">
        <w:rPr>
          <w:rFonts w:ascii="Times New Roman" w:eastAsia="仿宋_GB2312" w:hAnsi="Times New Roman" w:cs="Times New Roman"/>
          <w:sz w:val="30"/>
          <w:szCs w:val="30"/>
        </w:rPr>
        <w:t>鼓励国际合作</w:t>
      </w:r>
      <w:r w:rsidRPr="00996A69">
        <w:rPr>
          <w:rFonts w:ascii="Times New Roman" w:eastAsia="仿宋_GB2312" w:hAnsi="Times New Roman" w:cs="Times New Roman" w:hint="eastAsia"/>
          <w:sz w:val="30"/>
          <w:szCs w:val="30"/>
        </w:rPr>
        <w:t>，协作</w:t>
      </w:r>
      <w:r w:rsidRPr="00996A69">
        <w:rPr>
          <w:rFonts w:ascii="Times New Roman" w:eastAsia="仿宋_GB2312" w:hAnsi="Times New Roman" w:cs="Times New Roman"/>
          <w:sz w:val="30"/>
          <w:szCs w:val="30"/>
        </w:rPr>
        <w:t>共赢</w:t>
      </w:r>
      <w:r w:rsidRPr="00996A69">
        <w:rPr>
          <w:rFonts w:ascii="Times New Roman" w:eastAsia="仿宋_GB2312" w:hAnsi="Times New Roman" w:cs="Times New Roman" w:hint="eastAsia"/>
          <w:sz w:val="30"/>
          <w:szCs w:val="30"/>
        </w:rPr>
        <w:t>。</w:t>
      </w:r>
    </w:p>
    <w:p w14:paraId="7708BC1B"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技术水平。</w:t>
      </w:r>
    </w:p>
    <w:p w14:paraId="2525401C"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全球相关性。项目涉及的标准化对象或技术内容符合全球市场需求和全球科技发展，无市场扰乱，不会对公平竞争造成负面影响，不会遏制创新和技术发展，所规定的特征或要求不仅限制在特定国家或地区，而是考虑到其他国家或地区不同的需求或利益。</w:t>
      </w:r>
    </w:p>
    <w:p w14:paraId="21194605"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项目</w:t>
      </w:r>
      <w:r>
        <w:rPr>
          <w:rFonts w:ascii="Times New Roman" w:eastAsia="仿宋_GB2312" w:hAnsi="Times New Roman" w:cs="Times New Roman" w:hint="eastAsia"/>
          <w:sz w:val="30"/>
          <w:szCs w:val="30"/>
        </w:rPr>
        <w:t>内容</w:t>
      </w:r>
      <w:r w:rsidRPr="00996A69">
        <w:rPr>
          <w:rFonts w:ascii="Times New Roman" w:eastAsia="仿宋_GB2312" w:hAnsi="Times New Roman" w:cs="Times New Roman" w:hint="eastAsia"/>
          <w:sz w:val="30"/>
          <w:szCs w:val="30"/>
        </w:rPr>
        <w:t>。在申报指南范围内</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目标陈述清晰，确认利益相关方，具备详实的信息和文件资料供</w:t>
      </w:r>
      <w:r>
        <w:rPr>
          <w:rFonts w:ascii="Times New Roman" w:eastAsia="仿宋_GB2312" w:hAnsi="Times New Roman" w:cs="Times New Roman" w:hint="eastAsia"/>
          <w:sz w:val="30"/>
          <w:szCs w:val="30"/>
        </w:rPr>
        <w:t>其他</w:t>
      </w:r>
      <w:r w:rsidRPr="00996A69">
        <w:rPr>
          <w:rFonts w:ascii="Times New Roman" w:eastAsia="仿宋_GB2312" w:hAnsi="Times New Roman" w:cs="Times New Roman" w:hint="eastAsia"/>
          <w:sz w:val="30"/>
          <w:szCs w:val="30"/>
        </w:rPr>
        <w:t>国家成员体进行合理性评判依据，可能获得的技术效益、经济效益、社会效益、环境效益等较高。</w:t>
      </w:r>
    </w:p>
    <w:p w14:paraId="619FEB1B"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标准草案。</w:t>
      </w:r>
      <w:r w:rsidRPr="007A0CE1">
        <w:rPr>
          <w:rFonts w:ascii="Times New Roman" w:eastAsia="仿宋_GB2312" w:hAnsi="Times New Roman" w:cs="Times New Roman" w:hint="eastAsia"/>
          <w:sz w:val="30"/>
          <w:szCs w:val="30"/>
        </w:rPr>
        <w:t>撰写</w:t>
      </w:r>
      <w:r>
        <w:rPr>
          <w:rFonts w:ascii="Times New Roman" w:eastAsia="仿宋_GB2312" w:hAnsi="Times New Roman" w:cs="Times New Roman" w:hint="eastAsia"/>
          <w:sz w:val="30"/>
          <w:szCs w:val="30"/>
        </w:rPr>
        <w:t>基本</w:t>
      </w:r>
      <w:r w:rsidRPr="007A0CE1">
        <w:rPr>
          <w:rFonts w:ascii="Times New Roman" w:eastAsia="仿宋_GB2312" w:hAnsi="Times New Roman" w:cs="Times New Roman" w:hint="eastAsia"/>
          <w:sz w:val="30"/>
          <w:szCs w:val="30"/>
        </w:rPr>
        <w:t>符合</w:t>
      </w:r>
      <w:r w:rsidRPr="007A0CE1">
        <w:rPr>
          <w:rFonts w:ascii="Times New Roman" w:eastAsia="仿宋_GB2312" w:hAnsi="Times New Roman" w:cs="Times New Roman" w:hint="eastAsia"/>
          <w:sz w:val="30"/>
          <w:szCs w:val="30"/>
        </w:rPr>
        <w:t>ISO</w:t>
      </w:r>
      <w:r w:rsidRPr="007A0CE1">
        <w:rPr>
          <w:rFonts w:ascii="Times New Roman" w:eastAsia="仿宋_GB2312" w:hAnsi="Times New Roman" w:cs="Times New Roman" w:hint="eastAsia"/>
          <w:sz w:val="30"/>
          <w:szCs w:val="30"/>
        </w:rPr>
        <w:t>导则要求</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题目合理，对标准化对象或技术内容的规范清晰，技术要点明确、数据详实</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对于内容密切相关的已发布的</w:t>
      </w:r>
      <w:r w:rsidRPr="00996A69">
        <w:rPr>
          <w:rFonts w:ascii="Times New Roman" w:eastAsia="仿宋_GB2312" w:hAnsi="Times New Roman" w:cs="Times New Roman" w:hint="eastAsia"/>
          <w:sz w:val="30"/>
          <w:szCs w:val="30"/>
        </w:rPr>
        <w:t>ISO</w:t>
      </w:r>
      <w:r w:rsidRPr="00996A69">
        <w:rPr>
          <w:rFonts w:ascii="Times New Roman" w:eastAsia="仿宋_GB2312" w:hAnsi="Times New Roman" w:cs="Times New Roman" w:hint="eastAsia"/>
          <w:sz w:val="30"/>
          <w:szCs w:val="30"/>
        </w:rPr>
        <w:t>和</w:t>
      </w:r>
      <w:r w:rsidRPr="00996A69">
        <w:rPr>
          <w:rFonts w:ascii="Times New Roman" w:eastAsia="仿宋_GB2312" w:hAnsi="Times New Roman" w:cs="Times New Roman" w:hint="eastAsia"/>
          <w:sz w:val="30"/>
          <w:szCs w:val="30"/>
        </w:rPr>
        <w:t>IEC</w:t>
      </w:r>
      <w:r w:rsidRPr="00996A69">
        <w:rPr>
          <w:rFonts w:ascii="Times New Roman" w:eastAsia="仿宋_GB2312" w:hAnsi="Times New Roman" w:cs="Times New Roman" w:hint="eastAsia"/>
          <w:sz w:val="30"/>
          <w:szCs w:val="30"/>
        </w:rPr>
        <w:t>国际标准合理引用，</w:t>
      </w:r>
      <w:r w:rsidRPr="00996A69">
        <w:rPr>
          <w:rFonts w:ascii="Times New Roman" w:eastAsia="仿宋_GB2312" w:hAnsi="Times New Roman" w:cs="Times New Roman" w:hint="eastAsia"/>
          <w:sz w:val="30"/>
          <w:szCs w:val="30"/>
        </w:rPr>
        <w:lastRenderedPageBreak/>
        <w:t>对于内容密切相关的在研的</w:t>
      </w:r>
      <w:r w:rsidRPr="00996A69">
        <w:rPr>
          <w:rFonts w:ascii="Times New Roman" w:eastAsia="仿宋_GB2312" w:hAnsi="Times New Roman" w:cs="Times New Roman" w:hint="eastAsia"/>
          <w:sz w:val="30"/>
          <w:szCs w:val="30"/>
        </w:rPr>
        <w:t>ISO</w:t>
      </w:r>
      <w:r w:rsidRPr="00996A69">
        <w:rPr>
          <w:rFonts w:ascii="Times New Roman" w:eastAsia="仿宋_GB2312" w:hAnsi="Times New Roman" w:cs="Times New Roman" w:hint="eastAsia"/>
          <w:sz w:val="30"/>
          <w:szCs w:val="30"/>
        </w:rPr>
        <w:t>和</w:t>
      </w:r>
      <w:r w:rsidRPr="00996A69">
        <w:rPr>
          <w:rFonts w:ascii="Times New Roman" w:eastAsia="仿宋_GB2312" w:hAnsi="Times New Roman" w:cs="Times New Roman" w:hint="eastAsia"/>
          <w:sz w:val="30"/>
          <w:szCs w:val="30"/>
        </w:rPr>
        <w:t>IEC</w:t>
      </w:r>
      <w:r w:rsidRPr="00996A69">
        <w:rPr>
          <w:rFonts w:ascii="Times New Roman" w:eastAsia="仿宋_GB2312" w:hAnsi="Times New Roman" w:cs="Times New Roman" w:hint="eastAsia"/>
          <w:sz w:val="30"/>
          <w:szCs w:val="30"/>
        </w:rPr>
        <w:t>国际标准项目予以关注。</w:t>
      </w:r>
    </w:p>
    <w:p w14:paraId="4F0B5AFA"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4</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研究基础。具有相关国家标准和行业标准基础和</w:t>
      </w:r>
      <w:r w:rsidRPr="00996A69">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或国家重大研究基础（如国家发展和改革委员会“中药标准化项目”、科技部重点研发计划等）的项目优先考虑。</w:t>
      </w:r>
    </w:p>
    <w:p w14:paraId="01ADFF71" w14:textId="77777777" w:rsidR="00D45EF5" w:rsidRPr="00996A69"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3</w:t>
      </w:r>
      <w:r>
        <w:rPr>
          <w:rFonts w:ascii="Times New Roman" w:eastAsia="仿宋_GB2312" w:hAnsi="Times New Roman" w:cs="Times New Roman" w:hint="eastAsia"/>
          <w:sz w:val="30"/>
          <w:szCs w:val="30"/>
        </w:rPr>
        <w:t>、</w:t>
      </w:r>
      <w:r w:rsidRPr="00996A69">
        <w:rPr>
          <w:rFonts w:ascii="Times New Roman" w:eastAsia="仿宋_GB2312" w:hAnsi="Times New Roman" w:cs="Times New Roman" w:hint="eastAsia"/>
          <w:sz w:val="30"/>
          <w:szCs w:val="30"/>
        </w:rPr>
        <w:t>支撑条件。</w:t>
      </w:r>
    </w:p>
    <w:p w14:paraId="0B2D44A2" w14:textId="77777777" w:rsidR="00D45EF5" w:rsidRPr="003C70F8"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1</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项目负责人的资质和能力要求。</w:t>
      </w:r>
      <w:r w:rsidRPr="003C70F8">
        <w:rPr>
          <w:rFonts w:ascii="Times New Roman" w:eastAsia="仿宋_GB2312" w:hAnsi="Times New Roman" w:cs="Times New Roman" w:hint="eastAsia"/>
          <w:sz w:val="30"/>
          <w:szCs w:val="30"/>
        </w:rPr>
        <w:t>a</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应具有中华人民共和国国籍；</w:t>
      </w:r>
      <w:r w:rsidRPr="003C70F8">
        <w:rPr>
          <w:rFonts w:ascii="Times New Roman" w:eastAsia="仿宋_GB2312" w:hAnsi="Times New Roman" w:cs="Times New Roman" w:hint="eastAsia"/>
          <w:sz w:val="30"/>
          <w:szCs w:val="30"/>
        </w:rPr>
        <w:t>b</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应在相关研究领域具备扎实的研究基础；</w:t>
      </w:r>
      <w:r w:rsidRPr="003C70F8">
        <w:rPr>
          <w:rFonts w:ascii="Times New Roman" w:eastAsia="仿宋_GB2312" w:hAnsi="Times New Roman" w:cs="Times New Roman" w:hint="eastAsia"/>
          <w:sz w:val="30"/>
          <w:szCs w:val="30"/>
        </w:rPr>
        <w:t>c</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应具有高级职称；</w:t>
      </w:r>
      <w:r w:rsidRPr="003C70F8">
        <w:rPr>
          <w:rFonts w:ascii="Times New Roman" w:eastAsia="仿宋_GB2312" w:hAnsi="Times New Roman" w:cs="Times New Roman" w:hint="eastAsia"/>
          <w:sz w:val="30"/>
          <w:szCs w:val="30"/>
        </w:rPr>
        <w:t>d</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应为项目相关技术领域的权威专家；</w:t>
      </w:r>
      <w:r w:rsidRPr="003C70F8">
        <w:rPr>
          <w:rFonts w:ascii="Times New Roman" w:eastAsia="仿宋_GB2312" w:hAnsi="Times New Roman" w:cs="Times New Roman" w:hint="eastAsia"/>
          <w:sz w:val="30"/>
          <w:szCs w:val="30"/>
        </w:rPr>
        <w:t>e</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应为申报单位全职聘用人员，长期稳定参与工作；</w:t>
      </w:r>
      <w:r w:rsidRPr="003C70F8">
        <w:rPr>
          <w:rFonts w:ascii="Times New Roman" w:eastAsia="仿宋_GB2312" w:hAnsi="Times New Roman" w:cs="Times New Roman" w:hint="eastAsia"/>
          <w:sz w:val="30"/>
          <w:szCs w:val="30"/>
        </w:rPr>
        <w:t>f</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应具备英文技术交流和答辩能力；</w:t>
      </w:r>
      <w:r w:rsidRPr="003C70F8">
        <w:rPr>
          <w:rFonts w:ascii="Times New Roman" w:eastAsia="仿宋_GB2312" w:hAnsi="Times New Roman" w:cs="Times New Roman" w:hint="eastAsia"/>
          <w:sz w:val="30"/>
          <w:szCs w:val="30"/>
        </w:rPr>
        <w:t>g</w:t>
      </w:r>
      <w:r>
        <w:rPr>
          <w:rFonts w:ascii="Times New Roman" w:eastAsia="仿宋_GB2312" w:hAnsi="Times New Roman" w:cs="Times New Roman" w:hint="eastAsia"/>
          <w:sz w:val="30"/>
          <w:szCs w:val="30"/>
        </w:rPr>
        <w:t>）</w:t>
      </w:r>
      <w:r w:rsidRPr="003C70F8">
        <w:rPr>
          <w:rFonts w:ascii="Times New Roman" w:eastAsia="仿宋_GB2312" w:hAnsi="Times New Roman" w:cs="Times New Roman" w:hint="eastAsia"/>
          <w:sz w:val="30"/>
          <w:szCs w:val="30"/>
        </w:rPr>
        <w:t>应具备</w:t>
      </w:r>
      <w:r>
        <w:rPr>
          <w:rFonts w:ascii="Times New Roman" w:eastAsia="仿宋_GB2312" w:hAnsi="Times New Roman" w:cs="Times New Roman" w:hint="eastAsia"/>
          <w:sz w:val="30"/>
          <w:szCs w:val="30"/>
        </w:rPr>
        <w:t>5</w:t>
      </w:r>
      <w:r w:rsidRPr="003C70F8">
        <w:rPr>
          <w:rFonts w:ascii="Times New Roman" w:eastAsia="仿宋_GB2312" w:hAnsi="Times New Roman" w:cs="Times New Roman" w:hint="eastAsia"/>
          <w:sz w:val="30"/>
          <w:szCs w:val="30"/>
        </w:rPr>
        <w:t>年以上标准化工作经历或在相关专业领域具有突出贡献，研究水平达到国内、国际领先。</w:t>
      </w:r>
    </w:p>
    <w:p w14:paraId="62AE9F44" w14:textId="0E868C65" w:rsidR="00D45EF5"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项目秘书的资质和能力要求</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a</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应具有中华人民共和国国籍；</w:t>
      </w:r>
      <w:r w:rsidRPr="0078193C">
        <w:rPr>
          <w:rFonts w:ascii="Times New Roman" w:eastAsia="仿宋_GB2312" w:hAnsi="Times New Roman" w:cs="Times New Roman" w:hint="eastAsia"/>
          <w:sz w:val="30"/>
          <w:szCs w:val="30"/>
        </w:rPr>
        <w:t>b</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宜具有高级职称或博士学位；</w:t>
      </w:r>
      <w:r w:rsidRPr="0078193C">
        <w:rPr>
          <w:rFonts w:ascii="Times New Roman" w:eastAsia="仿宋_GB2312" w:hAnsi="Times New Roman" w:cs="Times New Roman" w:hint="eastAsia"/>
          <w:sz w:val="30"/>
          <w:szCs w:val="30"/>
        </w:rPr>
        <w:t>c</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应具备相关专业技术能力；</w:t>
      </w:r>
      <w:r w:rsidRPr="0078193C">
        <w:rPr>
          <w:rFonts w:ascii="Times New Roman" w:eastAsia="仿宋_GB2312" w:hAnsi="Times New Roman" w:cs="Times New Roman" w:hint="eastAsia"/>
          <w:sz w:val="30"/>
          <w:szCs w:val="30"/>
        </w:rPr>
        <w:t>d</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应为申报单位全职聘用人员，长期稳定参与工作；</w:t>
      </w:r>
      <w:r w:rsidRPr="0078193C">
        <w:rPr>
          <w:rFonts w:ascii="Times New Roman" w:eastAsia="仿宋_GB2312" w:hAnsi="Times New Roman" w:cs="Times New Roman" w:hint="eastAsia"/>
          <w:sz w:val="30"/>
          <w:szCs w:val="30"/>
        </w:rPr>
        <w:t>e</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应具备英文技术交流和答辩能力；</w:t>
      </w:r>
      <w:r w:rsidRPr="0078193C">
        <w:rPr>
          <w:rFonts w:ascii="Times New Roman" w:eastAsia="仿宋_GB2312" w:hAnsi="Times New Roman" w:cs="Times New Roman" w:hint="eastAsia"/>
          <w:sz w:val="30"/>
          <w:szCs w:val="30"/>
        </w:rPr>
        <w:t>f</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应具备</w:t>
      </w:r>
      <w:r w:rsidR="00F1469B">
        <w:rPr>
          <w:rFonts w:ascii="Times New Roman" w:eastAsia="仿宋_GB2312" w:hAnsi="Times New Roman" w:cs="Times New Roman" w:hint="eastAsia"/>
          <w:sz w:val="30"/>
          <w:szCs w:val="30"/>
        </w:rPr>
        <w:t>3</w:t>
      </w:r>
      <w:r w:rsidRPr="0078193C">
        <w:rPr>
          <w:rFonts w:ascii="Times New Roman" w:eastAsia="仿宋_GB2312" w:hAnsi="Times New Roman" w:cs="Times New Roman" w:hint="eastAsia"/>
          <w:sz w:val="30"/>
          <w:szCs w:val="30"/>
        </w:rPr>
        <w:t>年以上标准化工作经历。</w:t>
      </w:r>
    </w:p>
    <w:p w14:paraId="6020EF2D" w14:textId="77777777" w:rsidR="00D45EF5"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仿宋_GB2312" w:hAnsi="Times New Roman" w:cs="Times New Roman"/>
          <w:sz w:val="30"/>
          <w:szCs w:val="30"/>
        </w:rPr>
        <w:t>3</w:t>
      </w:r>
      <w:r>
        <w:rPr>
          <w:rFonts w:ascii="Times New Roman" w:eastAsia="仿宋_GB2312" w:hAnsi="Times New Roman" w:cs="Times New Roman"/>
          <w:sz w:val="30"/>
          <w:szCs w:val="30"/>
        </w:rPr>
        <w:t>）</w:t>
      </w:r>
      <w:r w:rsidRPr="0078193C">
        <w:rPr>
          <w:rFonts w:ascii="Times New Roman" w:eastAsia="仿宋_GB2312" w:hAnsi="Times New Roman" w:cs="Times New Roman" w:hint="eastAsia"/>
          <w:sz w:val="30"/>
          <w:szCs w:val="30"/>
        </w:rPr>
        <w:t>技术骨干的资质和能力要求</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a</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应长期稳定参与工作；</w:t>
      </w:r>
      <w:r w:rsidRPr="0078193C">
        <w:rPr>
          <w:rFonts w:ascii="Times New Roman" w:eastAsia="仿宋_GB2312" w:hAnsi="Times New Roman" w:cs="Times New Roman" w:hint="eastAsia"/>
          <w:sz w:val="30"/>
          <w:szCs w:val="30"/>
        </w:rPr>
        <w:t>b</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宜具有高级职称或博士学位；</w:t>
      </w:r>
      <w:r w:rsidRPr="0078193C">
        <w:rPr>
          <w:rFonts w:ascii="Times New Roman" w:eastAsia="仿宋_GB2312" w:hAnsi="Times New Roman" w:cs="Times New Roman" w:hint="eastAsia"/>
          <w:sz w:val="30"/>
          <w:szCs w:val="30"/>
        </w:rPr>
        <w:t>c</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应具备相关专业技术能力；</w:t>
      </w:r>
      <w:r w:rsidRPr="0078193C">
        <w:rPr>
          <w:rFonts w:ascii="Times New Roman" w:eastAsia="仿宋_GB2312" w:hAnsi="Times New Roman" w:cs="Times New Roman" w:hint="eastAsia"/>
          <w:sz w:val="30"/>
          <w:szCs w:val="30"/>
        </w:rPr>
        <w:t>d</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宜具备英文技术交流能力和答辩能力；</w:t>
      </w:r>
      <w:r w:rsidRPr="0078193C">
        <w:rPr>
          <w:rFonts w:ascii="Times New Roman" w:eastAsia="仿宋_GB2312" w:hAnsi="Times New Roman" w:cs="Times New Roman" w:hint="eastAsia"/>
          <w:sz w:val="30"/>
          <w:szCs w:val="30"/>
        </w:rPr>
        <w:t>e</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应具备标准化培训经历，</w:t>
      </w:r>
      <w:r>
        <w:rPr>
          <w:rFonts w:ascii="Times New Roman" w:eastAsia="仿宋_GB2312" w:hAnsi="Times New Roman" w:cs="Times New Roman" w:hint="eastAsia"/>
          <w:sz w:val="30"/>
          <w:szCs w:val="30"/>
        </w:rPr>
        <w:t>宜</w:t>
      </w:r>
      <w:r w:rsidRPr="0078193C">
        <w:rPr>
          <w:rFonts w:ascii="Times New Roman" w:eastAsia="仿宋_GB2312" w:hAnsi="Times New Roman" w:cs="Times New Roman" w:hint="eastAsia"/>
          <w:sz w:val="30"/>
          <w:szCs w:val="30"/>
        </w:rPr>
        <w:t>取得培训证书。</w:t>
      </w:r>
    </w:p>
    <w:p w14:paraId="6A846916" w14:textId="77777777" w:rsidR="00D45EF5"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一般成员的资质和能力要求</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a</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宜长期稳定参与工作；</w:t>
      </w:r>
      <w:r w:rsidRPr="0078193C">
        <w:rPr>
          <w:rFonts w:ascii="Times New Roman" w:eastAsia="仿宋_GB2312" w:hAnsi="Times New Roman" w:cs="Times New Roman" w:hint="eastAsia"/>
          <w:sz w:val="30"/>
          <w:szCs w:val="30"/>
        </w:rPr>
        <w:t>b</w:t>
      </w:r>
      <w:r>
        <w:rPr>
          <w:rFonts w:ascii="Times New Roman" w:eastAsia="仿宋_GB2312" w:hAnsi="Times New Roman" w:cs="Times New Roman" w:hint="eastAsia"/>
          <w:sz w:val="30"/>
          <w:szCs w:val="30"/>
        </w:rPr>
        <w:t>）</w:t>
      </w:r>
      <w:r w:rsidRPr="0078193C">
        <w:rPr>
          <w:rFonts w:ascii="Times New Roman" w:eastAsia="仿宋_GB2312" w:hAnsi="Times New Roman" w:cs="Times New Roman" w:hint="eastAsia"/>
          <w:sz w:val="30"/>
          <w:szCs w:val="30"/>
        </w:rPr>
        <w:t>应具备相关专业技术能力。</w:t>
      </w:r>
    </w:p>
    <w:p w14:paraId="43E1A686" w14:textId="74C065BA" w:rsidR="00D9360A" w:rsidRPr="00E62B20" w:rsidRDefault="00D45EF5" w:rsidP="00D45EF5">
      <w:pPr>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w:t>
      </w:r>
      <w:r>
        <w:rPr>
          <w:rFonts w:ascii="Times New Roman" w:eastAsia="仿宋_GB2312" w:hAnsi="Times New Roman" w:cs="Times New Roman" w:hint="eastAsia"/>
          <w:sz w:val="30"/>
          <w:szCs w:val="30"/>
        </w:rPr>
        <w:t>5</w:t>
      </w:r>
      <w:r>
        <w:rPr>
          <w:rFonts w:ascii="Times New Roman" w:eastAsia="仿宋_GB2312" w:hAnsi="Times New Roman" w:cs="Times New Roman"/>
          <w:sz w:val="30"/>
          <w:szCs w:val="30"/>
        </w:rPr>
        <w:t>）</w:t>
      </w:r>
      <w:r w:rsidRPr="00E62B20">
        <w:rPr>
          <w:rFonts w:ascii="Times New Roman" w:eastAsia="仿宋_GB2312" w:hAnsi="Times New Roman" w:cs="Times New Roman" w:hint="eastAsia"/>
          <w:sz w:val="30"/>
          <w:szCs w:val="30"/>
        </w:rPr>
        <w:t>申报单位资源和基础要求。</w:t>
      </w:r>
      <w:r w:rsidRPr="00E62B20">
        <w:rPr>
          <w:rFonts w:ascii="Times New Roman" w:eastAsia="仿宋_GB2312" w:hAnsi="Times New Roman" w:cs="Times New Roman" w:hint="eastAsia"/>
          <w:sz w:val="30"/>
          <w:szCs w:val="30"/>
        </w:rPr>
        <w:t>a</w:t>
      </w:r>
      <w:r w:rsidRPr="00E62B20">
        <w:rPr>
          <w:rFonts w:ascii="Times New Roman" w:eastAsia="仿宋_GB2312" w:hAnsi="Times New Roman" w:cs="Times New Roman" w:hint="eastAsia"/>
          <w:sz w:val="30"/>
          <w:szCs w:val="30"/>
        </w:rPr>
        <w:t>）能够代表国家和行业在该领域的水平；</w:t>
      </w:r>
      <w:r w:rsidRPr="00E62B20">
        <w:rPr>
          <w:rFonts w:ascii="Times New Roman" w:eastAsia="仿宋_GB2312" w:hAnsi="Times New Roman" w:cs="Times New Roman" w:hint="eastAsia"/>
          <w:sz w:val="30"/>
          <w:szCs w:val="30"/>
        </w:rPr>
        <w:t>b</w:t>
      </w:r>
      <w:r w:rsidRPr="00E62B20">
        <w:rPr>
          <w:rFonts w:ascii="Times New Roman" w:eastAsia="仿宋_GB2312" w:hAnsi="Times New Roman" w:cs="Times New Roman" w:hint="eastAsia"/>
          <w:sz w:val="30"/>
          <w:szCs w:val="30"/>
        </w:rPr>
        <w:t>）扎实的前期研究基础，相关研究成果能为国际标准制定提供相应的技术支撑；</w:t>
      </w:r>
      <w:r w:rsidRPr="00E62B20">
        <w:rPr>
          <w:rFonts w:ascii="Times New Roman" w:eastAsia="仿宋_GB2312" w:hAnsi="Times New Roman" w:cs="Times New Roman" w:hint="eastAsia"/>
          <w:sz w:val="30"/>
          <w:szCs w:val="30"/>
        </w:rPr>
        <w:t>c</w:t>
      </w:r>
      <w:r w:rsidRPr="00E62B20">
        <w:rPr>
          <w:rFonts w:ascii="Times New Roman" w:eastAsia="仿宋_GB2312" w:hAnsi="Times New Roman" w:cs="Times New Roman" w:hint="eastAsia"/>
          <w:sz w:val="30"/>
          <w:szCs w:val="30"/>
        </w:rPr>
        <w:t>）申报单位应具有标准化工作基础和经验；</w:t>
      </w:r>
      <w:r w:rsidRPr="00E62B20">
        <w:rPr>
          <w:rFonts w:ascii="Times New Roman" w:eastAsia="仿宋_GB2312" w:hAnsi="Times New Roman" w:cs="Times New Roman" w:hint="eastAsia"/>
          <w:sz w:val="30"/>
          <w:szCs w:val="30"/>
        </w:rPr>
        <w:t>d</w:t>
      </w:r>
      <w:r w:rsidRPr="00E62B20">
        <w:rPr>
          <w:rFonts w:ascii="Times New Roman" w:eastAsia="仿宋_GB2312" w:hAnsi="Times New Roman" w:cs="Times New Roman" w:hint="eastAsia"/>
          <w:sz w:val="30"/>
          <w:szCs w:val="30"/>
        </w:rPr>
        <w:t>）宜具备组织协调国内利益相关方的能力；</w:t>
      </w:r>
      <w:r w:rsidRPr="00E62B20">
        <w:rPr>
          <w:rFonts w:ascii="Times New Roman" w:eastAsia="仿宋_GB2312" w:hAnsi="Times New Roman" w:cs="Times New Roman" w:hint="eastAsia"/>
          <w:sz w:val="30"/>
          <w:szCs w:val="30"/>
        </w:rPr>
        <w:t>e</w:t>
      </w:r>
      <w:r w:rsidRPr="00E62B20">
        <w:rPr>
          <w:rFonts w:ascii="Times New Roman" w:eastAsia="仿宋_GB2312" w:hAnsi="Times New Roman" w:cs="Times New Roman" w:hint="eastAsia"/>
          <w:sz w:val="30"/>
          <w:szCs w:val="30"/>
        </w:rPr>
        <w:t>）应具备资金支持。</w:t>
      </w:r>
    </w:p>
    <w:sectPr w:rsidR="00D9360A" w:rsidRPr="00E62B2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893C3" w14:textId="77777777" w:rsidR="00CF2B9B" w:rsidRDefault="00CF2B9B" w:rsidP="00FC0D64">
      <w:r>
        <w:separator/>
      </w:r>
    </w:p>
  </w:endnote>
  <w:endnote w:type="continuationSeparator" w:id="0">
    <w:p w14:paraId="5DE5553A" w14:textId="77777777" w:rsidR="00CF2B9B" w:rsidRDefault="00CF2B9B" w:rsidP="00FC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3188" w14:textId="77777777" w:rsidR="00690B5B" w:rsidRDefault="00690B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1570C" w14:textId="77777777" w:rsidR="00690B5B" w:rsidRDefault="00690B5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8B7A4" w14:textId="77777777" w:rsidR="00690B5B" w:rsidRDefault="00690B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B4F3" w14:textId="77777777" w:rsidR="00CF2B9B" w:rsidRDefault="00CF2B9B" w:rsidP="00FC0D64">
      <w:r>
        <w:separator/>
      </w:r>
    </w:p>
  </w:footnote>
  <w:footnote w:type="continuationSeparator" w:id="0">
    <w:p w14:paraId="5E01830B" w14:textId="77777777" w:rsidR="00CF2B9B" w:rsidRDefault="00CF2B9B" w:rsidP="00FC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43ED" w14:textId="77777777" w:rsidR="00925D42" w:rsidRDefault="00925D4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586A" w14:textId="77777777" w:rsidR="00925D42" w:rsidRDefault="00925D4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14A6E"/>
    <w:multiLevelType w:val="hybridMultilevel"/>
    <w:tmpl w:val="3536D2C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29FA2588"/>
    <w:multiLevelType w:val="hybridMultilevel"/>
    <w:tmpl w:val="0358A85A"/>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15:restartNumberingAfterBreak="0">
    <w:nsid w:val="2A0E264B"/>
    <w:multiLevelType w:val="hybridMultilevel"/>
    <w:tmpl w:val="0358A85A"/>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322D1D59"/>
    <w:multiLevelType w:val="multilevel"/>
    <w:tmpl w:val="322D1D5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A73113"/>
    <w:multiLevelType w:val="hybridMultilevel"/>
    <w:tmpl w:val="BDAE3370"/>
    <w:lvl w:ilvl="0" w:tplc="04090011">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72D93B51"/>
    <w:multiLevelType w:val="hybridMultilevel"/>
    <w:tmpl w:val="14E4CB2E"/>
    <w:lvl w:ilvl="0" w:tplc="BCA6A5C6">
      <w:start w:val="1"/>
      <w:numFmt w:val="decimal"/>
      <w:lvlText w:val="%1、"/>
      <w:lvlJc w:val="left"/>
      <w:pPr>
        <w:ind w:left="1320" w:hanging="72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A60"/>
    <w:rsid w:val="00004AE5"/>
    <w:rsid w:val="00005E1B"/>
    <w:rsid w:val="0000740D"/>
    <w:rsid w:val="000209AA"/>
    <w:rsid w:val="000216C2"/>
    <w:rsid w:val="00024A93"/>
    <w:rsid w:val="0003431A"/>
    <w:rsid w:val="00040429"/>
    <w:rsid w:val="00041C46"/>
    <w:rsid w:val="0004747D"/>
    <w:rsid w:val="000500CD"/>
    <w:rsid w:val="0005384C"/>
    <w:rsid w:val="00062106"/>
    <w:rsid w:val="00062C2E"/>
    <w:rsid w:val="00066131"/>
    <w:rsid w:val="00072EA5"/>
    <w:rsid w:val="000736DB"/>
    <w:rsid w:val="00074F02"/>
    <w:rsid w:val="00075D0B"/>
    <w:rsid w:val="00080597"/>
    <w:rsid w:val="0008348F"/>
    <w:rsid w:val="000A2EF8"/>
    <w:rsid w:val="000A453B"/>
    <w:rsid w:val="000B378C"/>
    <w:rsid w:val="000B5F29"/>
    <w:rsid w:val="000C28BC"/>
    <w:rsid w:val="000D7120"/>
    <w:rsid w:val="000D742C"/>
    <w:rsid w:val="000E540B"/>
    <w:rsid w:val="000F3F02"/>
    <w:rsid w:val="001027C1"/>
    <w:rsid w:val="00105125"/>
    <w:rsid w:val="00116F93"/>
    <w:rsid w:val="00123948"/>
    <w:rsid w:val="00126956"/>
    <w:rsid w:val="00134EF8"/>
    <w:rsid w:val="001428E2"/>
    <w:rsid w:val="001453FD"/>
    <w:rsid w:val="00150518"/>
    <w:rsid w:val="0015441F"/>
    <w:rsid w:val="00165D56"/>
    <w:rsid w:val="00167768"/>
    <w:rsid w:val="00172A27"/>
    <w:rsid w:val="001821E9"/>
    <w:rsid w:val="00182E90"/>
    <w:rsid w:val="00190926"/>
    <w:rsid w:val="001944D3"/>
    <w:rsid w:val="001B1C4B"/>
    <w:rsid w:val="001B4A4F"/>
    <w:rsid w:val="001C0B8E"/>
    <w:rsid w:val="001C4E5F"/>
    <w:rsid w:val="001C788E"/>
    <w:rsid w:val="001D26C0"/>
    <w:rsid w:val="001E1630"/>
    <w:rsid w:val="001E5952"/>
    <w:rsid w:val="001F19AE"/>
    <w:rsid w:val="001F4151"/>
    <w:rsid w:val="0020276C"/>
    <w:rsid w:val="00204D50"/>
    <w:rsid w:val="00211DA4"/>
    <w:rsid w:val="00212813"/>
    <w:rsid w:val="002176A3"/>
    <w:rsid w:val="00224B13"/>
    <w:rsid w:val="00224ED5"/>
    <w:rsid w:val="00234998"/>
    <w:rsid w:val="00236ACE"/>
    <w:rsid w:val="002424D0"/>
    <w:rsid w:val="0024751C"/>
    <w:rsid w:val="00255380"/>
    <w:rsid w:val="00256753"/>
    <w:rsid w:val="00260EBA"/>
    <w:rsid w:val="0026566D"/>
    <w:rsid w:val="002658D9"/>
    <w:rsid w:val="00266030"/>
    <w:rsid w:val="0028339D"/>
    <w:rsid w:val="002852E5"/>
    <w:rsid w:val="00285A3B"/>
    <w:rsid w:val="002B3750"/>
    <w:rsid w:val="002B6D2B"/>
    <w:rsid w:val="002C02A0"/>
    <w:rsid w:val="002C1A86"/>
    <w:rsid w:val="002D4D10"/>
    <w:rsid w:val="002E5430"/>
    <w:rsid w:val="002E6630"/>
    <w:rsid w:val="002F3898"/>
    <w:rsid w:val="002F51B7"/>
    <w:rsid w:val="00303762"/>
    <w:rsid w:val="00310203"/>
    <w:rsid w:val="00313CA7"/>
    <w:rsid w:val="00320128"/>
    <w:rsid w:val="00342FDD"/>
    <w:rsid w:val="003510A1"/>
    <w:rsid w:val="00357A49"/>
    <w:rsid w:val="00364E6A"/>
    <w:rsid w:val="0037141C"/>
    <w:rsid w:val="00377F9A"/>
    <w:rsid w:val="00385495"/>
    <w:rsid w:val="00385760"/>
    <w:rsid w:val="00391839"/>
    <w:rsid w:val="0039641E"/>
    <w:rsid w:val="003A12B4"/>
    <w:rsid w:val="003B1F42"/>
    <w:rsid w:val="003B3557"/>
    <w:rsid w:val="003C33B1"/>
    <w:rsid w:val="003C70F8"/>
    <w:rsid w:val="003D07DB"/>
    <w:rsid w:val="003F2824"/>
    <w:rsid w:val="003F5654"/>
    <w:rsid w:val="003F7701"/>
    <w:rsid w:val="00404F1A"/>
    <w:rsid w:val="004235EE"/>
    <w:rsid w:val="004310DF"/>
    <w:rsid w:val="00433D1C"/>
    <w:rsid w:val="00436F61"/>
    <w:rsid w:val="00441821"/>
    <w:rsid w:val="00442F34"/>
    <w:rsid w:val="00453050"/>
    <w:rsid w:val="004827B7"/>
    <w:rsid w:val="00483A3F"/>
    <w:rsid w:val="00487947"/>
    <w:rsid w:val="00490159"/>
    <w:rsid w:val="0049054D"/>
    <w:rsid w:val="0049330F"/>
    <w:rsid w:val="00493A32"/>
    <w:rsid w:val="00494EF6"/>
    <w:rsid w:val="004B01D1"/>
    <w:rsid w:val="004B3F43"/>
    <w:rsid w:val="004B52CD"/>
    <w:rsid w:val="004B558D"/>
    <w:rsid w:val="004C0712"/>
    <w:rsid w:val="004D5FC4"/>
    <w:rsid w:val="004E0958"/>
    <w:rsid w:val="004E18F9"/>
    <w:rsid w:val="004E31EF"/>
    <w:rsid w:val="005008FE"/>
    <w:rsid w:val="00514F83"/>
    <w:rsid w:val="00516FE8"/>
    <w:rsid w:val="00517CE7"/>
    <w:rsid w:val="00523BC4"/>
    <w:rsid w:val="0052695E"/>
    <w:rsid w:val="00562775"/>
    <w:rsid w:val="00567A46"/>
    <w:rsid w:val="00573FF8"/>
    <w:rsid w:val="005800B7"/>
    <w:rsid w:val="00582D3F"/>
    <w:rsid w:val="00583578"/>
    <w:rsid w:val="005845EF"/>
    <w:rsid w:val="00591C80"/>
    <w:rsid w:val="005A0734"/>
    <w:rsid w:val="005A289E"/>
    <w:rsid w:val="005B0493"/>
    <w:rsid w:val="005E531E"/>
    <w:rsid w:val="005F458C"/>
    <w:rsid w:val="00602A0D"/>
    <w:rsid w:val="006063FA"/>
    <w:rsid w:val="0061183B"/>
    <w:rsid w:val="0061591E"/>
    <w:rsid w:val="00625E9F"/>
    <w:rsid w:val="0063405E"/>
    <w:rsid w:val="006514CF"/>
    <w:rsid w:val="00651717"/>
    <w:rsid w:val="006563BC"/>
    <w:rsid w:val="00666349"/>
    <w:rsid w:val="00676CBC"/>
    <w:rsid w:val="0068259D"/>
    <w:rsid w:val="00690B5B"/>
    <w:rsid w:val="006A436C"/>
    <w:rsid w:val="006A6A3B"/>
    <w:rsid w:val="006B5F23"/>
    <w:rsid w:val="006C1C46"/>
    <w:rsid w:val="006D2BDD"/>
    <w:rsid w:val="006D556C"/>
    <w:rsid w:val="006D5D86"/>
    <w:rsid w:val="006E1605"/>
    <w:rsid w:val="006E3FD8"/>
    <w:rsid w:val="006E6F7D"/>
    <w:rsid w:val="006F0789"/>
    <w:rsid w:val="006F21FC"/>
    <w:rsid w:val="006F6D5C"/>
    <w:rsid w:val="0070457B"/>
    <w:rsid w:val="00712E0B"/>
    <w:rsid w:val="00713AB4"/>
    <w:rsid w:val="0071441F"/>
    <w:rsid w:val="00714FB3"/>
    <w:rsid w:val="00721A0D"/>
    <w:rsid w:val="00724DE7"/>
    <w:rsid w:val="007304C9"/>
    <w:rsid w:val="007315EF"/>
    <w:rsid w:val="0073281C"/>
    <w:rsid w:val="0073579B"/>
    <w:rsid w:val="0073645E"/>
    <w:rsid w:val="007417D6"/>
    <w:rsid w:val="007442F0"/>
    <w:rsid w:val="00746C54"/>
    <w:rsid w:val="00747146"/>
    <w:rsid w:val="00750448"/>
    <w:rsid w:val="007545EA"/>
    <w:rsid w:val="00757336"/>
    <w:rsid w:val="00772D34"/>
    <w:rsid w:val="007734B8"/>
    <w:rsid w:val="0078193C"/>
    <w:rsid w:val="00784EA6"/>
    <w:rsid w:val="00787769"/>
    <w:rsid w:val="00795A47"/>
    <w:rsid w:val="00795F95"/>
    <w:rsid w:val="007A2BEB"/>
    <w:rsid w:val="007B0245"/>
    <w:rsid w:val="007C3A0F"/>
    <w:rsid w:val="007D10E4"/>
    <w:rsid w:val="007D42C5"/>
    <w:rsid w:val="007D47B1"/>
    <w:rsid w:val="007F003A"/>
    <w:rsid w:val="007F28B4"/>
    <w:rsid w:val="007F2A42"/>
    <w:rsid w:val="007F502A"/>
    <w:rsid w:val="007F5A23"/>
    <w:rsid w:val="007F6048"/>
    <w:rsid w:val="007F6630"/>
    <w:rsid w:val="00811CE2"/>
    <w:rsid w:val="00812680"/>
    <w:rsid w:val="008177BF"/>
    <w:rsid w:val="00820718"/>
    <w:rsid w:val="0083287B"/>
    <w:rsid w:val="008350E7"/>
    <w:rsid w:val="00856EF7"/>
    <w:rsid w:val="0086323C"/>
    <w:rsid w:val="00875979"/>
    <w:rsid w:val="008823F7"/>
    <w:rsid w:val="008929A4"/>
    <w:rsid w:val="00892D31"/>
    <w:rsid w:val="008A40DD"/>
    <w:rsid w:val="008C05F9"/>
    <w:rsid w:val="008C1537"/>
    <w:rsid w:val="008D0B11"/>
    <w:rsid w:val="008D0E18"/>
    <w:rsid w:val="008E52D2"/>
    <w:rsid w:val="008F0887"/>
    <w:rsid w:val="008F144E"/>
    <w:rsid w:val="0090577F"/>
    <w:rsid w:val="009140AE"/>
    <w:rsid w:val="00922DC2"/>
    <w:rsid w:val="00925D42"/>
    <w:rsid w:val="009328FE"/>
    <w:rsid w:val="00936801"/>
    <w:rsid w:val="00936BD8"/>
    <w:rsid w:val="00944628"/>
    <w:rsid w:val="00950D19"/>
    <w:rsid w:val="00951E2E"/>
    <w:rsid w:val="00954BD3"/>
    <w:rsid w:val="00960C6A"/>
    <w:rsid w:val="00962400"/>
    <w:rsid w:val="00965CCD"/>
    <w:rsid w:val="00972920"/>
    <w:rsid w:val="00974C05"/>
    <w:rsid w:val="009801A9"/>
    <w:rsid w:val="009855DD"/>
    <w:rsid w:val="00993CFA"/>
    <w:rsid w:val="009950EA"/>
    <w:rsid w:val="009958BD"/>
    <w:rsid w:val="00996A69"/>
    <w:rsid w:val="009A1450"/>
    <w:rsid w:val="009A275C"/>
    <w:rsid w:val="009B3405"/>
    <w:rsid w:val="009C0C6F"/>
    <w:rsid w:val="009C36F7"/>
    <w:rsid w:val="009C6F28"/>
    <w:rsid w:val="009C6FE9"/>
    <w:rsid w:val="009D10C3"/>
    <w:rsid w:val="009D221F"/>
    <w:rsid w:val="009D3557"/>
    <w:rsid w:val="009D4418"/>
    <w:rsid w:val="009D5FC4"/>
    <w:rsid w:val="009D70BB"/>
    <w:rsid w:val="00A06B32"/>
    <w:rsid w:val="00A173A1"/>
    <w:rsid w:val="00A20C3F"/>
    <w:rsid w:val="00A21626"/>
    <w:rsid w:val="00A31B20"/>
    <w:rsid w:val="00A37BC0"/>
    <w:rsid w:val="00A4317E"/>
    <w:rsid w:val="00A4626F"/>
    <w:rsid w:val="00A625A1"/>
    <w:rsid w:val="00A81003"/>
    <w:rsid w:val="00A8549A"/>
    <w:rsid w:val="00AA3786"/>
    <w:rsid w:val="00AA6269"/>
    <w:rsid w:val="00AA694E"/>
    <w:rsid w:val="00AC3CCD"/>
    <w:rsid w:val="00AC5BB2"/>
    <w:rsid w:val="00AC6FFA"/>
    <w:rsid w:val="00AE2FA8"/>
    <w:rsid w:val="00AF4A19"/>
    <w:rsid w:val="00AF51D8"/>
    <w:rsid w:val="00B05F98"/>
    <w:rsid w:val="00B07CD6"/>
    <w:rsid w:val="00B167E9"/>
    <w:rsid w:val="00B36E28"/>
    <w:rsid w:val="00B51B1A"/>
    <w:rsid w:val="00B547A9"/>
    <w:rsid w:val="00B56E09"/>
    <w:rsid w:val="00B56F12"/>
    <w:rsid w:val="00B630AE"/>
    <w:rsid w:val="00B70ED4"/>
    <w:rsid w:val="00B809D3"/>
    <w:rsid w:val="00B87A69"/>
    <w:rsid w:val="00B9694F"/>
    <w:rsid w:val="00BA60B1"/>
    <w:rsid w:val="00BB4264"/>
    <w:rsid w:val="00BB7498"/>
    <w:rsid w:val="00BC7587"/>
    <w:rsid w:val="00BD294F"/>
    <w:rsid w:val="00BE1CF8"/>
    <w:rsid w:val="00BE71F1"/>
    <w:rsid w:val="00BF0593"/>
    <w:rsid w:val="00BF25BE"/>
    <w:rsid w:val="00BF7B80"/>
    <w:rsid w:val="00C01C2C"/>
    <w:rsid w:val="00C021F1"/>
    <w:rsid w:val="00C16146"/>
    <w:rsid w:val="00C17883"/>
    <w:rsid w:val="00C22490"/>
    <w:rsid w:val="00C23095"/>
    <w:rsid w:val="00C31463"/>
    <w:rsid w:val="00C35BB6"/>
    <w:rsid w:val="00C447DA"/>
    <w:rsid w:val="00C4500A"/>
    <w:rsid w:val="00C55A02"/>
    <w:rsid w:val="00C57EBE"/>
    <w:rsid w:val="00C82339"/>
    <w:rsid w:val="00C835D4"/>
    <w:rsid w:val="00C93ABA"/>
    <w:rsid w:val="00CA4D7C"/>
    <w:rsid w:val="00CD02B9"/>
    <w:rsid w:val="00CE14BE"/>
    <w:rsid w:val="00CE4E14"/>
    <w:rsid w:val="00CE660E"/>
    <w:rsid w:val="00CF11D0"/>
    <w:rsid w:val="00CF2B9B"/>
    <w:rsid w:val="00CF7B55"/>
    <w:rsid w:val="00D02349"/>
    <w:rsid w:val="00D05FCC"/>
    <w:rsid w:val="00D070B9"/>
    <w:rsid w:val="00D13F87"/>
    <w:rsid w:val="00D14B6E"/>
    <w:rsid w:val="00D35E98"/>
    <w:rsid w:val="00D37D29"/>
    <w:rsid w:val="00D4032F"/>
    <w:rsid w:val="00D4298B"/>
    <w:rsid w:val="00D44839"/>
    <w:rsid w:val="00D45EF5"/>
    <w:rsid w:val="00D5185D"/>
    <w:rsid w:val="00D56277"/>
    <w:rsid w:val="00D60F5F"/>
    <w:rsid w:val="00D60F7E"/>
    <w:rsid w:val="00D72291"/>
    <w:rsid w:val="00D90724"/>
    <w:rsid w:val="00D9360A"/>
    <w:rsid w:val="00D968A2"/>
    <w:rsid w:val="00D97247"/>
    <w:rsid w:val="00DA6599"/>
    <w:rsid w:val="00DC2A05"/>
    <w:rsid w:val="00DD36B0"/>
    <w:rsid w:val="00DE693C"/>
    <w:rsid w:val="00DF138C"/>
    <w:rsid w:val="00DF4C1E"/>
    <w:rsid w:val="00DF6178"/>
    <w:rsid w:val="00E00955"/>
    <w:rsid w:val="00E1245C"/>
    <w:rsid w:val="00E157D8"/>
    <w:rsid w:val="00E23BB0"/>
    <w:rsid w:val="00E26A8A"/>
    <w:rsid w:val="00E329EA"/>
    <w:rsid w:val="00E3751C"/>
    <w:rsid w:val="00E42831"/>
    <w:rsid w:val="00E45D03"/>
    <w:rsid w:val="00E509EF"/>
    <w:rsid w:val="00E524AA"/>
    <w:rsid w:val="00E53AC3"/>
    <w:rsid w:val="00E54253"/>
    <w:rsid w:val="00E54817"/>
    <w:rsid w:val="00E62B20"/>
    <w:rsid w:val="00E6402E"/>
    <w:rsid w:val="00E711E9"/>
    <w:rsid w:val="00E72129"/>
    <w:rsid w:val="00E731CF"/>
    <w:rsid w:val="00EA1D57"/>
    <w:rsid w:val="00EB2838"/>
    <w:rsid w:val="00EC22C2"/>
    <w:rsid w:val="00EC68DF"/>
    <w:rsid w:val="00EC78A9"/>
    <w:rsid w:val="00ED0D9C"/>
    <w:rsid w:val="00ED4E6C"/>
    <w:rsid w:val="00EE067F"/>
    <w:rsid w:val="00EE7C53"/>
    <w:rsid w:val="00F01B97"/>
    <w:rsid w:val="00F1469B"/>
    <w:rsid w:val="00F26100"/>
    <w:rsid w:val="00F33474"/>
    <w:rsid w:val="00F472D4"/>
    <w:rsid w:val="00F61899"/>
    <w:rsid w:val="00F659F1"/>
    <w:rsid w:val="00F72FF0"/>
    <w:rsid w:val="00F740E4"/>
    <w:rsid w:val="00F758AD"/>
    <w:rsid w:val="00F80BA8"/>
    <w:rsid w:val="00F8593D"/>
    <w:rsid w:val="00F86FA0"/>
    <w:rsid w:val="00FA0A49"/>
    <w:rsid w:val="00FA41E4"/>
    <w:rsid w:val="00FA60F0"/>
    <w:rsid w:val="00FC0D64"/>
    <w:rsid w:val="00FC4B26"/>
    <w:rsid w:val="00FC6132"/>
    <w:rsid w:val="00FE121E"/>
    <w:rsid w:val="00FE57C4"/>
    <w:rsid w:val="00FF0102"/>
    <w:rsid w:val="00FF265B"/>
    <w:rsid w:val="00FF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52EDDF3"/>
  <w15:chartTrackingRefBased/>
  <w15:docId w15:val="{7F8F02C6-EE31-49D8-A52D-D2F39E8B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character" w:customStyle="1" w:styleId="a4">
    <w:name w:val="批注框文本 字符"/>
    <w:link w:val="a5"/>
    <w:uiPriority w:val="99"/>
    <w:rPr>
      <w:sz w:val="18"/>
      <w:szCs w:val="18"/>
    </w:rPr>
  </w:style>
  <w:style w:type="character" w:customStyle="1" w:styleId="1">
    <w:name w:val="书籍标题1"/>
    <w:uiPriority w:val="33"/>
    <w:qFormat/>
    <w:rPr>
      <w:b/>
      <w:bCs/>
      <w:smallCaps/>
      <w:spacing w:val="5"/>
    </w:rPr>
  </w:style>
  <w:style w:type="character" w:customStyle="1" w:styleId="a6">
    <w:name w:val="批注主题 字符"/>
    <w:link w:val="a7"/>
    <w:uiPriority w:val="99"/>
    <w:rPr>
      <w:b/>
      <w:bCs/>
    </w:rPr>
  </w:style>
  <w:style w:type="character" w:styleId="a8">
    <w:name w:val="annotation reference"/>
    <w:uiPriority w:val="99"/>
    <w:unhideWhenUsed/>
    <w:rPr>
      <w:sz w:val="21"/>
      <w:szCs w:val="21"/>
    </w:rPr>
  </w:style>
  <w:style w:type="character" w:customStyle="1" w:styleId="a9">
    <w:name w:val="页脚 字符"/>
    <w:link w:val="aa"/>
    <w:uiPriority w:val="99"/>
    <w:rPr>
      <w:sz w:val="18"/>
      <w:szCs w:val="18"/>
    </w:rPr>
  </w:style>
  <w:style w:type="character" w:customStyle="1" w:styleId="ab">
    <w:name w:val="批注文字 字符"/>
    <w:basedOn w:val="a0"/>
    <w:link w:val="ac"/>
    <w:uiPriority w:val="99"/>
  </w:style>
  <w:style w:type="character" w:customStyle="1" w:styleId="ad">
    <w:name w:val="页眉 字符"/>
    <w:link w:val="ae"/>
    <w:uiPriority w:val="99"/>
    <w:rPr>
      <w:sz w:val="18"/>
      <w:szCs w:val="18"/>
    </w:rPr>
  </w:style>
  <w:style w:type="paragraph" w:customStyle="1" w:styleId="10">
    <w:name w:val="列表段落1"/>
    <w:basedOn w:val="a"/>
    <w:uiPriority w:val="34"/>
    <w:qFormat/>
    <w:pPr>
      <w:ind w:firstLineChars="200" w:firstLine="420"/>
    </w:pPr>
  </w:style>
  <w:style w:type="paragraph" w:styleId="a7">
    <w:name w:val="annotation subject"/>
    <w:basedOn w:val="ac"/>
    <w:next w:val="ac"/>
    <w:link w:val="a6"/>
    <w:uiPriority w:val="99"/>
    <w:unhideWhenUsed/>
    <w:rPr>
      <w:b/>
      <w:bCs/>
    </w:rPr>
  </w:style>
  <w:style w:type="paragraph" w:styleId="ac">
    <w:name w:val="annotation text"/>
    <w:basedOn w:val="a"/>
    <w:link w:val="ab"/>
    <w:uiPriority w:val="99"/>
    <w:unhideWhenUsed/>
    <w:pPr>
      <w:jc w:val="left"/>
    </w:pPr>
  </w:style>
  <w:style w:type="paragraph" w:styleId="af">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e">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a">
    <w:name w:val="footer"/>
    <w:basedOn w:val="a"/>
    <w:link w:val="a9"/>
    <w:uiPriority w:val="99"/>
    <w:unhideWhenUsed/>
    <w:pPr>
      <w:tabs>
        <w:tab w:val="center" w:pos="4153"/>
        <w:tab w:val="right" w:pos="8306"/>
      </w:tabs>
      <w:snapToGrid w:val="0"/>
      <w:jc w:val="left"/>
    </w:pPr>
    <w:rPr>
      <w:sz w:val="18"/>
      <w:szCs w:val="18"/>
    </w:rPr>
  </w:style>
  <w:style w:type="paragraph" w:styleId="a5">
    <w:name w:val="Balloon Text"/>
    <w:basedOn w:val="a"/>
    <w:link w:val="a4"/>
    <w:uiPriority w:val="99"/>
    <w:unhideWhenUsed/>
    <w:rPr>
      <w:sz w:val="18"/>
      <w:szCs w:val="18"/>
    </w:rPr>
  </w:style>
  <w:style w:type="paragraph" w:customStyle="1" w:styleId="11">
    <w:name w:val="列出段落1"/>
    <w:basedOn w:val="a"/>
    <w:uiPriority w:val="34"/>
    <w:qFormat/>
    <w:rsid w:val="00FA60F0"/>
    <w:pPr>
      <w:ind w:firstLineChars="200" w:firstLine="420"/>
    </w:pPr>
  </w:style>
  <w:style w:type="paragraph" w:styleId="af0">
    <w:name w:val="Revision"/>
    <w:hidden/>
    <w:uiPriority w:val="99"/>
    <w:semiHidden/>
    <w:rsid w:val="00EC68DF"/>
    <w:rPr>
      <w:rFonts w:ascii="Calibri" w:hAnsi="Calibri" w:cs="黑体"/>
      <w:kern w:val="2"/>
      <w:sz w:val="21"/>
      <w:szCs w:val="22"/>
    </w:rPr>
  </w:style>
  <w:style w:type="character" w:customStyle="1" w:styleId="12">
    <w:name w:val="未处理的提及1"/>
    <w:uiPriority w:val="99"/>
    <w:semiHidden/>
    <w:unhideWhenUsed/>
    <w:rsid w:val="0071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C0D7-EB00-45DE-89FB-04F84C3E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700</Words>
  <Characters>3994</Characters>
  <Application>Microsoft Office Word</Application>
  <DocSecurity>0</DocSecurity>
  <PresentationFormat/>
  <Lines>33</Lines>
  <Paragraphs>9</Paragraphs>
  <Slides>0</Slides>
  <Notes>0</Notes>
  <HiddenSlides>0</HiddenSlides>
  <MMClips>0</MMClips>
  <ScaleCrop>false</ScaleCrop>
  <Manager/>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Liu laura</dc:creator>
  <cp:keywords/>
  <dc:description/>
  <cp:lastModifiedBy>yeaheeh@163.com</cp:lastModifiedBy>
  <cp:revision>29</cp:revision>
  <cp:lastPrinted>2021-11-08T03:18:00Z</cp:lastPrinted>
  <dcterms:created xsi:type="dcterms:W3CDTF">2023-11-09T08:50:00Z</dcterms:created>
  <dcterms:modified xsi:type="dcterms:W3CDTF">2023-11-21T08:46:00Z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